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2E" w:rsidRDefault="00F3072A">
      <w:pPr>
        <w:ind w:left="116"/>
        <w:rPr>
          <w:sz w:val="20"/>
        </w:rPr>
      </w:pPr>
      <w:r>
        <w:rPr>
          <w:sz w:val="20"/>
        </w:rPr>
      </w:r>
      <w:r>
        <w:rPr>
          <w:sz w:val="20"/>
        </w:rPr>
        <w:pict>
          <v:group id="_x0000_s1027" style="width:113pt;height:115.4pt;mso-position-horizontal-relative:char;mso-position-vertical-relative:line" coordsize="2260,2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575;top:111;width:1104;height:1044">
              <v:imagedata r:id="rId4" o:title=""/>
            </v:shape>
            <v:shapetype id="_x0000_t202" coordsize="21600,21600" o:spt="202" path="m,l,21600r21600,l21600,xe">
              <v:stroke joinstyle="miter"/>
              <v:path gradientshapeok="t" o:connecttype="rect"/>
            </v:shapetype>
            <v:shape id="_x0000_s1028" type="#_x0000_t202" style="position:absolute;left:20;top:20;width:2220;height:2268" filled="f" strokecolor="#c0504d" strokeweight="2pt">
              <v:textbox inset="0,0,0,0">
                <w:txbxContent>
                  <w:p w:rsidR="00C2042E" w:rsidRDefault="00C2042E">
                    <w:pPr>
                      <w:rPr>
                        <w:sz w:val="26"/>
                      </w:rPr>
                    </w:pPr>
                  </w:p>
                  <w:p w:rsidR="00C2042E" w:rsidRDefault="00C2042E">
                    <w:pPr>
                      <w:rPr>
                        <w:sz w:val="26"/>
                      </w:rPr>
                    </w:pPr>
                  </w:p>
                  <w:p w:rsidR="00C2042E" w:rsidRDefault="00C2042E">
                    <w:pPr>
                      <w:rPr>
                        <w:sz w:val="26"/>
                      </w:rPr>
                    </w:pPr>
                  </w:p>
                  <w:p w:rsidR="00C2042E" w:rsidRDefault="00C2042E">
                    <w:pPr>
                      <w:rPr>
                        <w:sz w:val="26"/>
                      </w:rPr>
                    </w:pPr>
                  </w:p>
                  <w:p w:rsidR="00C2042E" w:rsidRDefault="00837C36">
                    <w:pPr>
                      <w:spacing w:before="160" w:line="278" w:lineRule="auto"/>
                      <w:ind w:left="212" w:firstLine="88"/>
                      <w:rPr>
                        <w:b/>
                        <w:sz w:val="24"/>
                      </w:rPr>
                    </w:pPr>
                    <w:r>
                      <w:rPr>
                        <w:b/>
                        <w:sz w:val="24"/>
                      </w:rPr>
                      <w:t>Skyline College Academic Senate</w:t>
                    </w:r>
                  </w:p>
                </w:txbxContent>
              </v:textbox>
            </v:shape>
            <w10:wrap type="none"/>
            <w10:anchorlock/>
          </v:group>
        </w:pict>
      </w:r>
    </w:p>
    <w:p w:rsidR="00C2042E" w:rsidRDefault="00C2042E">
      <w:pPr>
        <w:spacing w:before="9"/>
        <w:rPr>
          <w:sz w:val="17"/>
        </w:rPr>
      </w:pPr>
    </w:p>
    <w:p w:rsidR="00C2042E" w:rsidRDefault="00F3072A">
      <w:pPr>
        <w:spacing w:before="91" w:line="276" w:lineRule="auto"/>
        <w:ind w:left="652" w:right="9177" w:firstLine="1"/>
        <w:jc w:val="center"/>
      </w:pPr>
      <w:r>
        <w:pict>
          <v:shape id="_x0000_s1026" type="#_x0000_t202" style="position:absolute;left:0;text-align:left;margin-left:168.65pt;margin-top:-124.8pt;width:410.35pt;height:357.3pt;z-index:107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2973"/>
                    <w:gridCol w:w="2701"/>
                  </w:tblGrid>
                  <w:tr w:rsidR="00C2042E">
                    <w:trPr>
                      <w:trHeight w:val="7127"/>
                    </w:trPr>
                    <w:tc>
                      <w:tcPr>
                        <w:tcW w:w="2521" w:type="dxa"/>
                      </w:tcPr>
                      <w:p w:rsidR="00C2042E" w:rsidRDefault="00837C36">
                        <w:pPr>
                          <w:pStyle w:val="TableParagraph"/>
                          <w:ind w:left="313" w:right="253"/>
                          <w:jc w:val="center"/>
                          <w:rPr>
                            <w:b/>
                            <w:sz w:val="20"/>
                          </w:rPr>
                        </w:pPr>
                        <w:r>
                          <w:rPr>
                            <w:b/>
                            <w:sz w:val="20"/>
                          </w:rPr>
                          <w:t>2018-2019</w:t>
                        </w:r>
                      </w:p>
                      <w:p w:rsidR="00C2042E" w:rsidRDefault="00C2042E">
                        <w:pPr>
                          <w:pStyle w:val="TableParagraph"/>
                          <w:spacing w:before="7"/>
                          <w:rPr>
                            <w:b/>
                            <w:sz w:val="19"/>
                          </w:rPr>
                        </w:pPr>
                      </w:p>
                      <w:p w:rsidR="00C2042E" w:rsidRDefault="00837C36">
                        <w:pPr>
                          <w:pStyle w:val="TableParagraph"/>
                          <w:spacing w:before="1"/>
                          <w:ind w:left="313" w:right="308"/>
                          <w:jc w:val="center"/>
                          <w:rPr>
                            <w:b/>
                            <w:sz w:val="20"/>
                          </w:rPr>
                        </w:pPr>
                        <w:r>
                          <w:rPr>
                            <w:b/>
                            <w:sz w:val="20"/>
                          </w:rPr>
                          <w:t>Officers</w:t>
                        </w:r>
                      </w:p>
                      <w:p w:rsidR="00C2042E" w:rsidRDefault="00C2042E">
                        <w:pPr>
                          <w:pStyle w:val="TableParagraph"/>
                          <w:spacing w:before="11"/>
                          <w:rPr>
                            <w:b/>
                            <w:sz w:val="19"/>
                          </w:rPr>
                        </w:pPr>
                      </w:p>
                      <w:p w:rsidR="00C2042E" w:rsidRDefault="00837C36">
                        <w:pPr>
                          <w:pStyle w:val="TableParagraph"/>
                          <w:ind w:left="313" w:right="314"/>
                          <w:jc w:val="center"/>
                          <w:rPr>
                            <w:sz w:val="20"/>
                          </w:rPr>
                        </w:pPr>
                        <w:r>
                          <w:rPr>
                            <w:sz w:val="20"/>
                          </w:rPr>
                          <w:t>Kate Williams Browne</w:t>
                        </w:r>
                      </w:p>
                      <w:p w:rsidR="00C2042E" w:rsidRDefault="00837C36">
                        <w:pPr>
                          <w:pStyle w:val="TableParagraph"/>
                          <w:spacing w:before="2"/>
                          <w:ind w:left="313" w:right="310"/>
                          <w:jc w:val="center"/>
                          <w:rPr>
                            <w:i/>
                            <w:sz w:val="20"/>
                          </w:rPr>
                        </w:pPr>
                        <w:r>
                          <w:rPr>
                            <w:i/>
                            <w:sz w:val="20"/>
                          </w:rPr>
                          <w:t>President</w:t>
                        </w:r>
                      </w:p>
                      <w:p w:rsidR="00C2042E" w:rsidRDefault="00C2042E">
                        <w:pPr>
                          <w:pStyle w:val="TableParagraph"/>
                          <w:rPr>
                            <w:b/>
                            <w:sz w:val="20"/>
                          </w:rPr>
                        </w:pPr>
                      </w:p>
                      <w:p w:rsidR="00C2042E" w:rsidRDefault="00837C36">
                        <w:pPr>
                          <w:pStyle w:val="TableParagraph"/>
                          <w:spacing w:line="229" w:lineRule="exact"/>
                          <w:ind w:left="313" w:right="310"/>
                          <w:jc w:val="center"/>
                          <w:rPr>
                            <w:sz w:val="20"/>
                          </w:rPr>
                        </w:pPr>
                        <w:r>
                          <w:rPr>
                            <w:sz w:val="20"/>
                          </w:rPr>
                          <w:t>Jesse Raskin</w:t>
                        </w:r>
                      </w:p>
                      <w:p w:rsidR="00C2042E" w:rsidRDefault="00837C36">
                        <w:pPr>
                          <w:pStyle w:val="TableParagraph"/>
                          <w:spacing w:line="229" w:lineRule="exact"/>
                          <w:ind w:left="313" w:right="313"/>
                          <w:jc w:val="center"/>
                          <w:rPr>
                            <w:i/>
                            <w:sz w:val="20"/>
                          </w:rPr>
                        </w:pPr>
                        <w:r>
                          <w:rPr>
                            <w:i/>
                            <w:sz w:val="20"/>
                          </w:rPr>
                          <w:t>Vice President</w:t>
                        </w:r>
                      </w:p>
                      <w:p w:rsidR="00C2042E" w:rsidRDefault="00C2042E">
                        <w:pPr>
                          <w:pStyle w:val="TableParagraph"/>
                          <w:rPr>
                            <w:b/>
                            <w:sz w:val="20"/>
                          </w:rPr>
                        </w:pPr>
                      </w:p>
                      <w:p w:rsidR="00C2042E" w:rsidRDefault="00837C36">
                        <w:pPr>
                          <w:pStyle w:val="TableParagraph"/>
                          <w:ind w:left="313" w:right="311"/>
                          <w:jc w:val="center"/>
                          <w:rPr>
                            <w:sz w:val="20"/>
                          </w:rPr>
                        </w:pPr>
                        <w:r>
                          <w:rPr>
                            <w:sz w:val="20"/>
                          </w:rPr>
                          <w:t>Terry Chang</w:t>
                        </w:r>
                      </w:p>
                      <w:p w:rsidR="00C2042E" w:rsidRDefault="00837C36">
                        <w:pPr>
                          <w:pStyle w:val="TableParagraph"/>
                          <w:spacing w:before="2"/>
                          <w:ind w:left="313" w:right="309"/>
                          <w:jc w:val="center"/>
                          <w:rPr>
                            <w:i/>
                            <w:sz w:val="20"/>
                          </w:rPr>
                        </w:pPr>
                        <w:r>
                          <w:rPr>
                            <w:i/>
                            <w:sz w:val="20"/>
                          </w:rPr>
                          <w:t>Secretary</w:t>
                        </w:r>
                      </w:p>
                      <w:p w:rsidR="00C2042E" w:rsidRDefault="00C2042E">
                        <w:pPr>
                          <w:pStyle w:val="TableParagraph"/>
                          <w:rPr>
                            <w:b/>
                            <w:sz w:val="20"/>
                          </w:rPr>
                        </w:pPr>
                      </w:p>
                      <w:p w:rsidR="00C2042E" w:rsidRDefault="00837C36">
                        <w:pPr>
                          <w:pStyle w:val="TableParagraph"/>
                          <w:spacing w:line="229" w:lineRule="exact"/>
                          <w:ind w:left="313" w:right="302"/>
                          <w:jc w:val="center"/>
                          <w:rPr>
                            <w:sz w:val="20"/>
                          </w:rPr>
                        </w:pPr>
                        <w:r>
                          <w:rPr>
                            <w:sz w:val="20"/>
                          </w:rPr>
                          <w:t>Mustafa Popal</w:t>
                        </w:r>
                      </w:p>
                      <w:p w:rsidR="00C2042E" w:rsidRDefault="00837C36">
                        <w:pPr>
                          <w:pStyle w:val="TableParagraph"/>
                          <w:spacing w:line="229" w:lineRule="exact"/>
                          <w:ind w:left="313" w:right="308"/>
                          <w:jc w:val="center"/>
                          <w:rPr>
                            <w:i/>
                            <w:sz w:val="20"/>
                          </w:rPr>
                        </w:pPr>
                        <w:r>
                          <w:rPr>
                            <w:i/>
                            <w:sz w:val="20"/>
                          </w:rPr>
                          <w:t>Treasurer</w:t>
                        </w:r>
                      </w:p>
                      <w:p w:rsidR="00C2042E" w:rsidRDefault="00C2042E">
                        <w:pPr>
                          <w:pStyle w:val="TableParagraph"/>
                          <w:rPr>
                            <w:b/>
                          </w:rPr>
                        </w:pPr>
                      </w:p>
                      <w:p w:rsidR="00C2042E" w:rsidRDefault="00C2042E">
                        <w:pPr>
                          <w:pStyle w:val="TableParagraph"/>
                          <w:spacing w:before="3"/>
                          <w:rPr>
                            <w:b/>
                            <w:sz w:val="18"/>
                          </w:rPr>
                        </w:pPr>
                      </w:p>
                      <w:p w:rsidR="00C2042E" w:rsidRDefault="00837C36">
                        <w:pPr>
                          <w:pStyle w:val="TableParagraph"/>
                          <w:ind w:left="524" w:right="524"/>
                          <w:jc w:val="center"/>
                          <w:rPr>
                            <w:i/>
                            <w:sz w:val="20"/>
                          </w:rPr>
                        </w:pPr>
                        <w:r>
                          <w:rPr>
                            <w:sz w:val="20"/>
                          </w:rPr>
                          <w:t xml:space="preserve">[non-voting] Leigh Anne Shaw </w:t>
                        </w:r>
                        <w:r>
                          <w:rPr>
                            <w:i/>
                            <w:sz w:val="20"/>
                          </w:rPr>
                          <w:t>Past President</w:t>
                        </w:r>
                      </w:p>
                    </w:tc>
                    <w:tc>
                      <w:tcPr>
                        <w:tcW w:w="2973" w:type="dxa"/>
                      </w:tcPr>
                      <w:p w:rsidR="00C2042E" w:rsidRDefault="00837C36">
                        <w:pPr>
                          <w:pStyle w:val="TableParagraph"/>
                          <w:spacing w:before="2" w:line="237" w:lineRule="auto"/>
                          <w:ind w:left="505" w:right="500"/>
                          <w:jc w:val="center"/>
                          <w:rPr>
                            <w:i/>
                            <w:sz w:val="20"/>
                          </w:rPr>
                        </w:pPr>
                        <w:r>
                          <w:rPr>
                            <w:b/>
                            <w:sz w:val="20"/>
                          </w:rPr>
                          <w:t xml:space="preserve">Committee Chairs </w:t>
                        </w:r>
                        <w:r>
                          <w:rPr>
                            <w:sz w:val="20"/>
                          </w:rPr>
                          <w:t xml:space="preserve">Jessica Hurless </w:t>
                        </w:r>
                        <w:r>
                          <w:rPr>
                            <w:i/>
                            <w:sz w:val="20"/>
                          </w:rPr>
                          <w:t>Curriculum</w:t>
                        </w:r>
                      </w:p>
                      <w:p w:rsidR="00C2042E" w:rsidRDefault="00C2042E">
                        <w:pPr>
                          <w:pStyle w:val="TableParagraph"/>
                          <w:spacing w:before="1"/>
                          <w:rPr>
                            <w:b/>
                            <w:sz w:val="20"/>
                          </w:rPr>
                        </w:pPr>
                      </w:p>
                      <w:p w:rsidR="00C2042E" w:rsidRDefault="00837C36">
                        <w:pPr>
                          <w:pStyle w:val="TableParagraph"/>
                          <w:ind w:left="501" w:right="501"/>
                          <w:jc w:val="center"/>
                          <w:rPr>
                            <w:sz w:val="20"/>
                          </w:rPr>
                        </w:pPr>
                        <w:r>
                          <w:rPr>
                            <w:sz w:val="20"/>
                          </w:rPr>
                          <w:t>Nathan Jones</w:t>
                        </w:r>
                      </w:p>
                      <w:p w:rsidR="00C2042E" w:rsidRDefault="00837C36">
                        <w:pPr>
                          <w:pStyle w:val="TableParagraph"/>
                          <w:spacing w:before="2"/>
                          <w:ind w:left="266" w:right="262"/>
                          <w:jc w:val="center"/>
                          <w:rPr>
                            <w:i/>
                            <w:sz w:val="20"/>
                          </w:rPr>
                        </w:pPr>
                        <w:r>
                          <w:rPr>
                            <w:i/>
                            <w:sz w:val="20"/>
                          </w:rPr>
                          <w:t>Educational Policy Chair</w:t>
                        </w:r>
                      </w:p>
                      <w:p w:rsidR="00C2042E" w:rsidRDefault="00C2042E">
                        <w:pPr>
                          <w:pStyle w:val="TableParagraph"/>
                          <w:rPr>
                            <w:b/>
                            <w:sz w:val="20"/>
                          </w:rPr>
                        </w:pPr>
                      </w:p>
                      <w:p w:rsidR="00C2042E" w:rsidRDefault="00837C36">
                        <w:pPr>
                          <w:pStyle w:val="TableParagraph"/>
                          <w:spacing w:line="229" w:lineRule="exact"/>
                          <w:ind w:left="500" w:right="501"/>
                          <w:jc w:val="center"/>
                          <w:rPr>
                            <w:sz w:val="20"/>
                          </w:rPr>
                        </w:pPr>
                        <w:r>
                          <w:rPr>
                            <w:sz w:val="20"/>
                          </w:rPr>
                          <w:t>Rika Fabian</w:t>
                        </w:r>
                      </w:p>
                      <w:p w:rsidR="00C2042E" w:rsidRDefault="00837C36">
                        <w:pPr>
                          <w:pStyle w:val="TableParagraph"/>
                          <w:spacing w:line="229" w:lineRule="exact"/>
                          <w:ind w:left="266" w:right="267"/>
                          <w:jc w:val="center"/>
                          <w:rPr>
                            <w:i/>
                            <w:sz w:val="20"/>
                          </w:rPr>
                        </w:pPr>
                        <w:r>
                          <w:rPr>
                            <w:i/>
                            <w:sz w:val="20"/>
                          </w:rPr>
                          <w:t>Professional Personnel Chair</w:t>
                        </w:r>
                      </w:p>
                      <w:p w:rsidR="00C2042E" w:rsidRDefault="00C2042E">
                        <w:pPr>
                          <w:pStyle w:val="TableParagraph"/>
                          <w:rPr>
                            <w:b/>
                          </w:rPr>
                        </w:pPr>
                      </w:p>
                      <w:p w:rsidR="00C2042E" w:rsidRDefault="00C2042E">
                        <w:pPr>
                          <w:pStyle w:val="TableParagraph"/>
                          <w:rPr>
                            <w:b/>
                          </w:rPr>
                        </w:pPr>
                      </w:p>
                      <w:p w:rsidR="00C2042E" w:rsidRDefault="00837C36">
                        <w:pPr>
                          <w:pStyle w:val="TableParagraph"/>
                          <w:spacing w:before="184" w:line="242" w:lineRule="auto"/>
                          <w:ind w:left="501" w:right="501"/>
                          <w:jc w:val="center"/>
                          <w:rPr>
                            <w:b/>
                            <w:sz w:val="20"/>
                          </w:rPr>
                        </w:pPr>
                        <w:r>
                          <w:rPr>
                            <w:b/>
                            <w:sz w:val="20"/>
                          </w:rPr>
                          <w:t>Ex-Officio/Non-voting Representatives</w:t>
                        </w:r>
                      </w:p>
                      <w:p w:rsidR="00C2042E" w:rsidRDefault="00C2042E">
                        <w:pPr>
                          <w:pStyle w:val="TableParagraph"/>
                          <w:spacing w:before="9"/>
                          <w:rPr>
                            <w:b/>
                            <w:sz w:val="19"/>
                          </w:rPr>
                        </w:pPr>
                      </w:p>
                      <w:p w:rsidR="00C2042E" w:rsidRDefault="00837C36">
                        <w:pPr>
                          <w:pStyle w:val="TableParagraph"/>
                          <w:spacing w:line="229" w:lineRule="exact"/>
                          <w:ind w:left="503" w:right="501"/>
                          <w:jc w:val="center"/>
                          <w:rPr>
                            <w:i/>
                            <w:sz w:val="20"/>
                          </w:rPr>
                        </w:pPr>
                        <w:r>
                          <w:rPr>
                            <w:i/>
                            <w:sz w:val="20"/>
                          </w:rPr>
                          <w:t>AFT Rep</w:t>
                        </w:r>
                      </w:p>
                      <w:p w:rsidR="00C2042E" w:rsidRDefault="00837C36">
                        <w:pPr>
                          <w:pStyle w:val="TableParagraph"/>
                          <w:spacing w:line="229" w:lineRule="exact"/>
                          <w:ind w:left="505" w:right="501"/>
                          <w:jc w:val="center"/>
                          <w:rPr>
                            <w:sz w:val="20"/>
                          </w:rPr>
                        </w:pPr>
                        <w:r>
                          <w:rPr>
                            <w:sz w:val="20"/>
                          </w:rPr>
                          <w:t xml:space="preserve">Bianca </w:t>
                        </w:r>
                        <w:proofErr w:type="spellStart"/>
                        <w:r>
                          <w:rPr>
                            <w:sz w:val="20"/>
                          </w:rPr>
                          <w:t>Rowden</w:t>
                        </w:r>
                        <w:proofErr w:type="spellEnd"/>
                        <w:r>
                          <w:rPr>
                            <w:sz w:val="20"/>
                          </w:rPr>
                          <w:t>-Quince</w:t>
                        </w:r>
                      </w:p>
                      <w:p w:rsidR="00C2042E" w:rsidRDefault="00837C36">
                        <w:pPr>
                          <w:pStyle w:val="TableParagraph"/>
                          <w:spacing w:before="1" w:line="460" w:lineRule="atLeast"/>
                          <w:ind w:left="790" w:right="786"/>
                          <w:jc w:val="center"/>
                          <w:rPr>
                            <w:i/>
                            <w:sz w:val="20"/>
                          </w:rPr>
                        </w:pPr>
                        <w:r>
                          <w:rPr>
                            <w:i/>
                            <w:sz w:val="20"/>
                          </w:rPr>
                          <w:t>Classified Senate ASSC Rep</w:t>
                        </w:r>
                      </w:p>
                      <w:p w:rsidR="00C2042E" w:rsidRDefault="00837C36">
                        <w:pPr>
                          <w:pStyle w:val="TableParagraph"/>
                          <w:spacing w:before="2"/>
                          <w:ind w:left="498" w:right="501"/>
                          <w:jc w:val="center"/>
                          <w:rPr>
                            <w:sz w:val="20"/>
                          </w:rPr>
                        </w:pPr>
                        <w:r>
                          <w:rPr>
                            <w:sz w:val="20"/>
                          </w:rPr>
                          <w:t>Michelle Chee</w:t>
                        </w:r>
                      </w:p>
                      <w:p w:rsidR="00C2042E" w:rsidRDefault="00C2042E">
                        <w:pPr>
                          <w:pStyle w:val="TableParagraph"/>
                          <w:rPr>
                            <w:b/>
                          </w:rPr>
                        </w:pPr>
                      </w:p>
                      <w:p w:rsidR="00C2042E" w:rsidRDefault="00C2042E">
                        <w:pPr>
                          <w:pStyle w:val="TableParagraph"/>
                          <w:spacing w:before="9"/>
                          <w:rPr>
                            <w:b/>
                            <w:sz w:val="17"/>
                          </w:rPr>
                        </w:pPr>
                      </w:p>
                      <w:p w:rsidR="00C2042E" w:rsidRDefault="00837C36">
                        <w:pPr>
                          <w:pStyle w:val="TableParagraph"/>
                          <w:ind w:left="263" w:right="267"/>
                          <w:jc w:val="center"/>
                          <w:rPr>
                            <w:i/>
                            <w:sz w:val="20"/>
                          </w:rPr>
                        </w:pPr>
                        <w:r>
                          <w:rPr>
                            <w:i/>
                            <w:sz w:val="20"/>
                          </w:rPr>
                          <w:t>Guided Pathways Liaison</w:t>
                        </w:r>
                      </w:p>
                      <w:p w:rsidR="00C2042E" w:rsidRDefault="00837C36">
                        <w:pPr>
                          <w:pStyle w:val="TableParagraph"/>
                          <w:spacing w:before="2"/>
                          <w:ind w:left="502" w:right="501"/>
                          <w:jc w:val="center"/>
                          <w:rPr>
                            <w:sz w:val="20"/>
                          </w:rPr>
                        </w:pPr>
                        <w:r>
                          <w:rPr>
                            <w:sz w:val="20"/>
                          </w:rPr>
                          <w:t>Courtney Mogg</w:t>
                        </w:r>
                      </w:p>
                    </w:tc>
                    <w:tc>
                      <w:tcPr>
                        <w:tcW w:w="2701" w:type="dxa"/>
                      </w:tcPr>
                      <w:p w:rsidR="00C2042E" w:rsidRDefault="00837C36">
                        <w:pPr>
                          <w:pStyle w:val="TableParagraph"/>
                          <w:ind w:left="369" w:right="363"/>
                          <w:jc w:val="center"/>
                          <w:rPr>
                            <w:b/>
                            <w:sz w:val="20"/>
                          </w:rPr>
                        </w:pPr>
                        <w:r>
                          <w:rPr>
                            <w:b/>
                            <w:sz w:val="20"/>
                          </w:rPr>
                          <w:t>Representatives Divisions</w:t>
                        </w:r>
                      </w:p>
                      <w:p w:rsidR="00C2042E" w:rsidRDefault="00837C36">
                        <w:pPr>
                          <w:pStyle w:val="TableParagraph"/>
                          <w:spacing w:line="226" w:lineRule="exact"/>
                          <w:ind w:left="369" w:right="365"/>
                          <w:jc w:val="center"/>
                          <w:rPr>
                            <w:sz w:val="20"/>
                          </w:rPr>
                        </w:pPr>
                        <w:r>
                          <w:rPr>
                            <w:sz w:val="20"/>
                          </w:rPr>
                          <w:t xml:space="preserve">Bianca </w:t>
                        </w:r>
                        <w:proofErr w:type="spellStart"/>
                        <w:r>
                          <w:rPr>
                            <w:sz w:val="20"/>
                          </w:rPr>
                          <w:t>Rowden</w:t>
                        </w:r>
                        <w:proofErr w:type="spellEnd"/>
                        <w:r>
                          <w:rPr>
                            <w:sz w:val="20"/>
                          </w:rPr>
                          <w:t>-Quince</w:t>
                        </w:r>
                      </w:p>
                      <w:p w:rsidR="00C2042E" w:rsidRDefault="00837C36">
                        <w:pPr>
                          <w:pStyle w:val="TableParagraph"/>
                          <w:spacing w:before="2"/>
                          <w:ind w:left="369" w:right="360"/>
                          <w:jc w:val="center"/>
                          <w:rPr>
                            <w:i/>
                            <w:sz w:val="20"/>
                          </w:rPr>
                        </w:pPr>
                        <w:r>
                          <w:rPr>
                            <w:i/>
                            <w:sz w:val="20"/>
                          </w:rPr>
                          <w:t>ASLT</w:t>
                        </w:r>
                      </w:p>
                      <w:p w:rsidR="00C2042E" w:rsidRDefault="00C2042E">
                        <w:pPr>
                          <w:pStyle w:val="TableParagraph"/>
                          <w:rPr>
                            <w:b/>
                            <w:sz w:val="20"/>
                          </w:rPr>
                        </w:pPr>
                      </w:p>
                      <w:p w:rsidR="00C2042E" w:rsidRDefault="00837C36">
                        <w:pPr>
                          <w:pStyle w:val="TableParagraph"/>
                          <w:spacing w:line="229" w:lineRule="exact"/>
                          <w:ind w:left="364" w:right="365"/>
                          <w:jc w:val="center"/>
                          <w:rPr>
                            <w:sz w:val="20"/>
                          </w:rPr>
                        </w:pPr>
                        <w:r>
                          <w:rPr>
                            <w:sz w:val="20"/>
                          </w:rPr>
                          <w:t>Dick Claire/Dan Ming</w:t>
                        </w:r>
                      </w:p>
                      <w:p w:rsidR="00C2042E" w:rsidRDefault="00837C36">
                        <w:pPr>
                          <w:pStyle w:val="TableParagraph"/>
                          <w:spacing w:line="229" w:lineRule="exact"/>
                          <w:ind w:left="369" w:right="365"/>
                          <w:jc w:val="center"/>
                          <w:rPr>
                            <w:i/>
                            <w:sz w:val="20"/>
                          </w:rPr>
                        </w:pPr>
                        <w:r>
                          <w:rPr>
                            <w:i/>
                            <w:sz w:val="20"/>
                          </w:rPr>
                          <w:t>BEPP</w:t>
                        </w:r>
                      </w:p>
                      <w:p w:rsidR="00C2042E" w:rsidRDefault="00C2042E">
                        <w:pPr>
                          <w:pStyle w:val="TableParagraph"/>
                          <w:spacing w:before="1"/>
                          <w:rPr>
                            <w:b/>
                            <w:sz w:val="20"/>
                          </w:rPr>
                        </w:pPr>
                      </w:p>
                      <w:p w:rsidR="00C2042E" w:rsidRDefault="00837C36">
                        <w:pPr>
                          <w:pStyle w:val="TableParagraph"/>
                          <w:ind w:left="61" w:right="99"/>
                          <w:jc w:val="center"/>
                          <w:rPr>
                            <w:sz w:val="20"/>
                          </w:rPr>
                        </w:pPr>
                        <w:proofErr w:type="spellStart"/>
                        <w:r>
                          <w:rPr>
                            <w:sz w:val="20"/>
                          </w:rPr>
                          <w:t>CourtneyMogg</w:t>
                        </w:r>
                        <w:proofErr w:type="spellEnd"/>
                        <w:r>
                          <w:rPr>
                            <w:sz w:val="20"/>
                          </w:rPr>
                          <w:t>/</w:t>
                        </w:r>
                        <w:proofErr w:type="spellStart"/>
                        <w:r>
                          <w:rPr>
                            <w:sz w:val="20"/>
                          </w:rPr>
                          <w:t>RichardTorres</w:t>
                        </w:r>
                        <w:proofErr w:type="spellEnd"/>
                      </w:p>
                      <w:p w:rsidR="00C2042E" w:rsidRDefault="00837C36">
                        <w:pPr>
                          <w:pStyle w:val="TableParagraph"/>
                          <w:spacing w:before="2"/>
                          <w:ind w:left="364" w:right="365"/>
                          <w:jc w:val="center"/>
                          <w:rPr>
                            <w:i/>
                            <w:sz w:val="20"/>
                          </w:rPr>
                        </w:pPr>
                        <w:r>
                          <w:rPr>
                            <w:i/>
                            <w:sz w:val="20"/>
                          </w:rPr>
                          <w:t>Counseling</w:t>
                        </w:r>
                      </w:p>
                      <w:p w:rsidR="00C2042E" w:rsidRDefault="00C2042E">
                        <w:pPr>
                          <w:pStyle w:val="TableParagraph"/>
                          <w:rPr>
                            <w:b/>
                            <w:sz w:val="20"/>
                          </w:rPr>
                        </w:pPr>
                      </w:p>
                      <w:p w:rsidR="00C2042E" w:rsidRDefault="00837C36">
                        <w:pPr>
                          <w:pStyle w:val="TableParagraph"/>
                          <w:spacing w:line="229" w:lineRule="exact"/>
                          <w:ind w:left="86" w:right="78"/>
                          <w:jc w:val="center"/>
                          <w:rPr>
                            <w:sz w:val="20"/>
                          </w:rPr>
                        </w:pPr>
                        <w:r>
                          <w:rPr>
                            <w:sz w:val="20"/>
                          </w:rPr>
                          <w:t>Jarrod Feiner/Erinn Struss</w:t>
                        </w:r>
                      </w:p>
                      <w:p w:rsidR="00C2042E" w:rsidRDefault="00837C36">
                        <w:pPr>
                          <w:pStyle w:val="TableParagraph"/>
                          <w:spacing w:line="229" w:lineRule="exact"/>
                          <w:ind w:left="368" w:right="365"/>
                          <w:jc w:val="center"/>
                          <w:rPr>
                            <w:i/>
                            <w:sz w:val="20"/>
                          </w:rPr>
                        </w:pPr>
                        <w:r>
                          <w:rPr>
                            <w:i/>
                            <w:sz w:val="20"/>
                          </w:rPr>
                          <w:t>Language Arts</w:t>
                        </w:r>
                      </w:p>
                      <w:p w:rsidR="00C2042E" w:rsidRDefault="00C2042E">
                        <w:pPr>
                          <w:pStyle w:val="TableParagraph"/>
                          <w:rPr>
                            <w:b/>
                            <w:sz w:val="20"/>
                          </w:rPr>
                        </w:pPr>
                      </w:p>
                      <w:p w:rsidR="00C2042E" w:rsidRDefault="00837C36">
                        <w:pPr>
                          <w:pStyle w:val="TableParagraph"/>
                          <w:ind w:left="86" w:right="78"/>
                          <w:jc w:val="center"/>
                          <w:rPr>
                            <w:sz w:val="20"/>
                          </w:rPr>
                        </w:pPr>
                        <w:proofErr w:type="spellStart"/>
                        <w:r>
                          <w:rPr>
                            <w:sz w:val="20"/>
                          </w:rPr>
                          <w:t>AmberSteele</w:t>
                        </w:r>
                        <w:proofErr w:type="spellEnd"/>
                        <w:r>
                          <w:rPr>
                            <w:sz w:val="20"/>
                          </w:rPr>
                          <w:t>/</w:t>
                        </w:r>
                        <w:proofErr w:type="spellStart"/>
                        <w:r>
                          <w:rPr>
                            <w:sz w:val="20"/>
                          </w:rPr>
                          <w:t>GabeSaucedo</w:t>
                        </w:r>
                        <w:proofErr w:type="spellEnd"/>
                        <w:r>
                          <w:rPr>
                            <w:sz w:val="20"/>
                          </w:rPr>
                          <w:t>[S]</w:t>
                        </w:r>
                      </w:p>
                      <w:p w:rsidR="00C2042E" w:rsidRDefault="00837C36">
                        <w:pPr>
                          <w:pStyle w:val="TableParagraph"/>
                          <w:spacing w:before="2"/>
                          <w:ind w:left="368" w:right="365"/>
                          <w:jc w:val="center"/>
                          <w:rPr>
                            <w:i/>
                            <w:sz w:val="20"/>
                          </w:rPr>
                        </w:pPr>
                        <w:r>
                          <w:rPr>
                            <w:i/>
                            <w:sz w:val="20"/>
                          </w:rPr>
                          <w:t>KAD</w:t>
                        </w:r>
                      </w:p>
                      <w:p w:rsidR="00C2042E" w:rsidRDefault="00C2042E">
                        <w:pPr>
                          <w:pStyle w:val="TableParagraph"/>
                          <w:rPr>
                            <w:b/>
                            <w:sz w:val="20"/>
                          </w:rPr>
                        </w:pPr>
                      </w:p>
                      <w:p w:rsidR="00C2042E" w:rsidRDefault="00837C36">
                        <w:pPr>
                          <w:pStyle w:val="TableParagraph"/>
                          <w:spacing w:before="1" w:line="229" w:lineRule="exact"/>
                          <w:ind w:left="365" w:right="365"/>
                          <w:jc w:val="center"/>
                          <w:rPr>
                            <w:sz w:val="20"/>
                          </w:rPr>
                        </w:pPr>
                        <w:r>
                          <w:rPr>
                            <w:sz w:val="20"/>
                          </w:rPr>
                          <w:t>Bridget Fischer/</w:t>
                        </w:r>
                      </w:p>
                      <w:p w:rsidR="00C2042E" w:rsidRDefault="00837C36">
                        <w:pPr>
                          <w:pStyle w:val="TableParagraph"/>
                          <w:spacing w:line="229" w:lineRule="exact"/>
                          <w:ind w:left="71" w:right="99"/>
                          <w:jc w:val="center"/>
                          <w:rPr>
                            <w:sz w:val="20"/>
                          </w:rPr>
                        </w:pPr>
                        <w:r>
                          <w:rPr>
                            <w:sz w:val="20"/>
                          </w:rPr>
                          <w:t>Lisa Cresson[F] John Ulloa[S]</w:t>
                        </w:r>
                      </w:p>
                      <w:p w:rsidR="00C2042E" w:rsidRDefault="00837C36">
                        <w:pPr>
                          <w:pStyle w:val="TableParagraph"/>
                          <w:spacing w:before="2"/>
                          <w:ind w:left="253" w:right="365"/>
                          <w:jc w:val="center"/>
                          <w:rPr>
                            <w:i/>
                            <w:sz w:val="20"/>
                          </w:rPr>
                        </w:pPr>
                        <w:r>
                          <w:rPr>
                            <w:i/>
                            <w:sz w:val="20"/>
                          </w:rPr>
                          <w:t>SSCA</w:t>
                        </w:r>
                      </w:p>
                      <w:p w:rsidR="00C2042E" w:rsidRDefault="00C2042E">
                        <w:pPr>
                          <w:pStyle w:val="TableParagraph"/>
                          <w:spacing w:before="11"/>
                          <w:rPr>
                            <w:b/>
                            <w:sz w:val="19"/>
                          </w:rPr>
                        </w:pPr>
                      </w:p>
                      <w:p w:rsidR="00C2042E" w:rsidRDefault="00837C36">
                        <w:pPr>
                          <w:pStyle w:val="TableParagraph"/>
                          <w:spacing w:line="229" w:lineRule="exact"/>
                          <w:ind w:left="86" w:right="81"/>
                          <w:jc w:val="center"/>
                          <w:rPr>
                            <w:sz w:val="20"/>
                          </w:rPr>
                        </w:pPr>
                        <w:r>
                          <w:rPr>
                            <w:sz w:val="20"/>
                          </w:rPr>
                          <w:t>Jing Folsom/Carla Grandy</w:t>
                        </w:r>
                      </w:p>
                      <w:p w:rsidR="00C2042E" w:rsidRDefault="00837C36">
                        <w:pPr>
                          <w:pStyle w:val="TableParagraph"/>
                          <w:spacing w:line="229" w:lineRule="exact"/>
                          <w:ind w:left="369" w:right="363"/>
                          <w:jc w:val="center"/>
                          <w:rPr>
                            <w:i/>
                            <w:sz w:val="20"/>
                          </w:rPr>
                        </w:pPr>
                        <w:r>
                          <w:rPr>
                            <w:i/>
                            <w:sz w:val="20"/>
                          </w:rPr>
                          <w:t>SMT</w:t>
                        </w:r>
                      </w:p>
                      <w:p w:rsidR="00C2042E" w:rsidRDefault="00C2042E">
                        <w:pPr>
                          <w:pStyle w:val="TableParagraph"/>
                          <w:rPr>
                            <w:b/>
                            <w:sz w:val="20"/>
                          </w:rPr>
                        </w:pPr>
                      </w:p>
                      <w:p w:rsidR="00C2042E" w:rsidRDefault="00837C36">
                        <w:pPr>
                          <w:pStyle w:val="TableParagraph"/>
                          <w:ind w:left="369" w:right="365"/>
                          <w:jc w:val="center"/>
                          <w:rPr>
                            <w:b/>
                            <w:sz w:val="20"/>
                          </w:rPr>
                        </w:pPr>
                        <w:r>
                          <w:rPr>
                            <w:b/>
                            <w:sz w:val="20"/>
                          </w:rPr>
                          <w:t>Groups</w:t>
                        </w:r>
                      </w:p>
                      <w:p w:rsidR="00C2042E" w:rsidRDefault="00837C36">
                        <w:pPr>
                          <w:pStyle w:val="TableParagraph"/>
                          <w:spacing w:before="2" w:line="229" w:lineRule="exact"/>
                          <w:ind w:left="365" w:right="365"/>
                          <w:jc w:val="center"/>
                          <w:rPr>
                            <w:sz w:val="20"/>
                          </w:rPr>
                        </w:pPr>
                        <w:r>
                          <w:rPr>
                            <w:sz w:val="20"/>
                          </w:rPr>
                          <w:t>Ronda Wimmer</w:t>
                        </w:r>
                      </w:p>
                      <w:p w:rsidR="00C2042E" w:rsidRDefault="00837C36">
                        <w:pPr>
                          <w:pStyle w:val="TableParagraph"/>
                          <w:spacing w:line="229" w:lineRule="exact"/>
                          <w:ind w:left="369" w:right="362"/>
                          <w:jc w:val="center"/>
                          <w:rPr>
                            <w:i/>
                            <w:sz w:val="20"/>
                          </w:rPr>
                        </w:pPr>
                        <w:r>
                          <w:rPr>
                            <w:i/>
                            <w:sz w:val="20"/>
                          </w:rPr>
                          <w:t>CTE</w:t>
                        </w:r>
                        <w:r>
                          <w:rPr>
                            <w:i/>
                            <w:spacing w:val="-1"/>
                            <w:sz w:val="20"/>
                          </w:rPr>
                          <w:t xml:space="preserve"> </w:t>
                        </w:r>
                        <w:r>
                          <w:rPr>
                            <w:i/>
                            <w:sz w:val="20"/>
                          </w:rPr>
                          <w:t>Liaison</w:t>
                        </w:r>
                      </w:p>
                      <w:p w:rsidR="00C2042E" w:rsidRDefault="00C2042E">
                        <w:pPr>
                          <w:pStyle w:val="TableParagraph"/>
                          <w:rPr>
                            <w:b/>
                            <w:sz w:val="20"/>
                          </w:rPr>
                        </w:pPr>
                      </w:p>
                      <w:p w:rsidR="00C2042E" w:rsidRDefault="00837C36">
                        <w:pPr>
                          <w:pStyle w:val="TableParagraph"/>
                          <w:spacing w:line="242" w:lineRule="auto"/>
                          <w:ind w:left="518" w:right="515"/>
                          <w:jc w:val="center"/>
                          <w:rPr>
                            <w:sz w:val="20"/>
                          </w:rPr>
                        </w:pPr>
                        <w:r>
                          <w:rPr>
                            <w:sz w:val="20"/>
                          </w:rPr>
                          <w:t>Barbara</w:t>
                        </w:r>
                        <w:r>
                          <w:rPr>
                            <w:spacing w:val="-20"/>
                            <w:sz w:val="20"/>
                          </w:rPr>
                          <w:t xml:space="preserve"> </w:t>
                        </w:r>
                        <w:r>
                          <w:rPr>
                            <w:sz w:val="20"/>
                          </w:rPr>
                          <w:t>Corzonkoff/ Lisa Cresson</w:t>
                        </w:r>
                      </w:p>
                      <w:p w:rsidR="00C2042E" w:rsidRDefault="00837C36">
                        <w:pPr>
                          <w:pStyle w:val="TableParagraph"/>
                          <w:spacing w:line="205" w:lineRule="exact"/>
                          <w:ind w:left="367" w:right="365"/>
                          <w:jc w:val="center"/>
                          <w:rPr>
                            <w:i/>
                            <w:sz w:val="20"/>
                          </w:rPr>
                        </w:pPr>
                        <w:r>
                          <w:rPr>
                            <w:i/>
                            <w:sz w:val="20"/>
                          </w:rPr>
                          <w:t>Adjunct</w:t>
                        </w:r>
                      </w:p>
                    </w:tc>
                  </w:tr>
                </w:tbl>
                <w:p w:rsidR="00C2042E" w:rsidRDefault="00C2042E">
                  <w:pPr>
                    <w:pStyle w:val="BodyText"/>
                  </w:pPr>
                </w:p>
              </w:txbxContent>
            </v:textbox>
            <w10:wrap anchorx="page"/>
          </v:shape>
        </w:pict>
      </w:r>
      <w:r w:rsidR="00837C36">
        <w:rPr>
          <w:b/>
        </w:rPr>
        <w:t xml:space="preserve">Agenda </w:t>
      </w:r>
      <w:r w:rsidR="00837C36">
        <w:t>Thursday, 20 September 2:10pm – 4:00pm rm. 6203</w:t>
      </w:r>
    </w:p>
    <w:p w:rsidR="00C2042E" w:rsidRDefault="00837C36">
      <w:pPr>
        <w:spacing w:before="194" w:line="276" w:lineRule="auto"/>
        <w:ind w:left="620" w:right="9146"/>
        <w:jc w:val="center"/>
        <w:rPr>
          <w:i/>
          <w:sz w:val="16"/>
        </w:rPr>
      </w:pPr>
      <w:r>
        <w:rPr>
          <w:i/>
          <w:sz w:val="16"/>
        </w:rPr>
        <w:t>Mission: to empower and transform a global community of learners</w:t>
      </w:r>
    </w:p>
    <w:p w:rsidR="00C2042E" w:rsidRDefault="00C2042E">
      <w:pPr>
        <w:rPr>
          <w:i/>
          <w:sz w:val="18"/>
        </w:rPr>
      </w:pPr>
    </w:p>
    <w:p w:rsidR="00C2042E" w:rsidRDefault="00C2042E">
      <w:pPr>
        <w:rPr>
          <w:i/>
          <w:sz w:val="18"/>
        </w:rPr>
      </w:pPr>
    </w:p>
    <w:p w:rsidR="00C2042E" w:rsidRDefault="00C2042E">
      <w:pPr>
        <w:rPr>
          <w:i/>
          <w:sz w:val="18"/>
        </w:rPr>
      </w:pPr>
    </w:p>
    <w:p w:rsidR="00C2042E" w:rsidRDefault="00C2042E">
      <w:pPr>
        <w:rPr>
          <w:i/>
          <w:sz w:val="18"/>
        </w:rPr>
      </w:pPr>
    </w:p>
    <w:p w:rsidR="00C2042E" w:rsidRDefault="00C2042E">
      <w:pPr>
        <w:rPr>
          <w:i/>
          <w:sz w:val="18"/>
        </w:rPr>
      </w:pPr>
    </w:p>
    <w:p w:rsidR="00C2042E" w:rsidRDefault="00C2042E">
      <w:pPr>
        <w:rPr>
          <w:i/>
          <w:sz w:val="18"/>
        </w:rPr>
      </w:pPr>
    </w:p>
    <w:p w:rsidR="00C2042E" w:rsidRDefault="00C2042E">
      <w:pPr>
        <w:rPr>
          <w:i/>
          <w:sz w:val="18"/>
        </w:rPr>
      </w:pPr>
    </w:p>
    <w:p w:rsidR="00C2042E" w:rsidRDefault="00C2042E">
      <w:pPr>
        <w:rPr>
          <w:i/>
          <w:sz w:val="18"/>
        </w:rPr>
      </w:pPr>
    </w:p>
    <w:p w:rsidR="00C2042E" w:rsidRDefault="00C2042E">
      <w:pPr>
        <w:rPr>
          <w:i/>
          <w:sz w:val="18"/>
        </w:rPr>
      </w:pPr>
    </w:p>
    <w:p w:rsidR="00C2042E" w:rsidRDefault="00C2042E">
      <w:pPr>
        <w:rPr>
          <w:i/>
          <w:sz w:val="18"/>
        </w:rPr>
      </w:pPr>
    </w:p>
    <w:p w:rsidR="00C2042E" w:rsidRDefault="00C2042E">
      <w:pPr>
        <w:spacing w:before="3"/>
        <w:rPr>
          <w:i/>
          <w:sz w:val="18"/>
        </w:rPr>
      </w:pPr>
    </w:p>
    <w:p w:rsidR="00C2042E" w:rsidRDefault="00837C36">
      <w:pPr>
        <w:pStyle w:val="BodyText"/>
        <w:ind w:left="100"/>
      </w:pPr>
      <w:r>
        <w:t>Opening Procedures [2:10]</w:t>
      </w:r>
    </w:p>
    <w:p w:rsidR="00C2042E" w:rsidRDefault="00C2042E">
      <w:pPr>
        <w:spacing w:before="3"/>
        <w:rPr>
          <w:b/>
          <w:sz w:val="2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993"/>
        <w:gridCol w:w="720"/>
        <w:gridCol w:w="5762"/>
        <w:gridCol w:w="1080"/>
      </w:tblGrid>
      <w:tr w:rsidR="00C2042E">
        <w:trPr>
          <w:trHeight w:val="370"/>
        </w:trPr>
        <w:tc>
          <w:tcPr>
            <w:tcW w:w="2521" w:type="dxa"/>
          </w:tcPr>
          <w:p w:rsidR="00C2042E" w:rsidRDefault="00837C36">
            <w:pPr>
              <w:pStyle w:val="TableParagraph"/>
              <w:spacing w:before="1"/>
              <w:ind w:left="107"/>
              <w:rPr>
                <w:b/>
                <w:sz w:val="16"/>
              </w:rPr>
            </w:pPr>
            <w:r>
              <w:rPr>
                <w:b/>
                <w:sz w:val="16"/>
              </w:rPr>
              <w:t>Item</w:t>
            </w:r>
          </w:p>
        </w:tc>
        <w:tc>
          <w:tcPr>
            <w:tcW w:w="993" w:type="dxa"/>
          </w:tcPr>
          <w:p w:rsidR="00C2042E" w:rsidRDefault="00837C36">
            <w:pPr>
              <w:pStyle w:val="TableParagraph"/>
              <w:spacing w:before="1"/>
              <w:ind w:left="106"/>
              <w:rPr>
                <w:b/>
                <w:sz w:val="16"/>
              </w:rPr>
            </w:pPr>
            <w:r>
              <w:rPr>
                <w:b/>
                <w:sz w:val="16"/>
              </w:rPr>
              <w:t>Presenter</w:t>
            </w:r>
          </w:p>
        </w:tc>
        <w:tc>
          <w:tcPr>
            <w:tcW w:w="720" w:type="dxa"/>
          </w:tcPr>
          <w:p w:rsidR="00C2042E" w:rsidRDefault="00837C36">
            <w:pPr>
              <w:pStyle w:val="TableParagraph"/>
              <w:spacing w:before="1"/>
              <w:ind w:left="106"/>
              <w:rPr>
                <w:b/>
                <w:sz w:val="16"/>
              </w:rPr>
            </w:pPr>
            <w:r>
              <w:rPr>
                <w:b/>
                <w:sz w:val="16"/>
              </w:rPr>
              <w:t>Time</w:t>
            </w:r>
          </w:p>
        </w:tc>
        <w:tc>
          <w:tcPr>
            <w:tcW w:w="5762" w:type="dxa"/>
          </w:tcPr>
          <w:p w:rsidR="00C2042E" w:rsidRDefault="00837C36">
            <w:pPr>
              <w:pStyle w:val="TableParagraph"/>
              <w:spacing w:before="1"/>
              <w:ind w:left="105"/>
              <w:rPr>
                <w:b/>
                <w:sz w:val="16"/>
              </w:rPr>
            </w:pPr>
            <w:r>
              <w:rPr>
                <w:b/>
                <w:sz w:val="16"/>
              </w:rPr>
              <w:t>Details</w:t>
            </w:r>
          </w:p>
        </w:tc>
        <w:tc>
          <w:tcPr>
            <w:tcW w:w="1080" w:type="dxa"/>
          </w:tcPr>
          <w:p w:rsidR="00C2042E" w:rsidRDefault="00837C36">
            <w:pPr>
              <w:pStyle w:val="TableParagraph"/>
              <w:spacing w:before="1"/>
              <w:ind w:left="106"/>
              <w:rPr>
                <w:b/>
                <w:sz w:val="16"/>
              </w:rPr>
            </w:pPr>
            <w:r>
              <w:rPr>
                <w:b/>
                <w:sz w:val="16"/>
              </w:rPr>
              <w:t>Action/ Info</w:t>
            </w:r>
          </w:p>
          <w:p w:rsidR="00C2042E" w:rsidRDefault="00837C36">
            <w:pPr>
              <w:pStyle w:val="TableParagraph"/>
              <w:spacing w:line="164" w:lineRule="exact"/>
              <w:ind w:left="106"/>
              <w:rPr>
                <w:b/>
                <w:sz w:val="16"/>
              </w:rPr>
            </w:pPr>
            <w:r>
              <w:rPr>
                <w:b/>
                <w:sz w:val="16"/>
              </w:rPr>
              <w:t>/Procedure</w:t>
            </w:r>
          </w:p>
        </w:tc>
      </w:tr>
      <w:tr w:rsidR="00C2042E">
        <w:trPr>
          <w:trHeight w:val="254"/>
        </w:trPr>
        <w:tc>
          <w:tcPr>
            <w:tcW w:w="2521" w:type="dxa"/>
          </w:tcPr>
          <w:p w:rsidR="00C2042E" w:rsidRDefault="00837C36">
            <w:pPr>
              <w:pStyle w:val="TableParagraph"/>
              <w:spacing w:line="227" w:lineRule="exact"/>
              <w:ind w:left="107"/>
              <w:rPr>
                <w:sz w:val="20"/>
              </w:rPr>
            </w:pPr>
            <w:r>
              <w:rPr>
                <w:sz w:val="20"/>
              </w:rPr>
              <w:t>Call to order</w:t>
            </w:r>
          </w:p>
        </w:tc>
        <w:tc>
          <w:tcPr>
            <w:tcW w:w="993" w:type="dxa"/>
          </w:tcPr>
          <w:p w:rsidR="00C2042E" w:rsidRDefault="00837C36">
            <w:pPr>
              <w:pStyle w:val="TableParagraph"/>
              <w:spacing w:line="182" w:lineRule="exact"/>
              <w:ind w:left="106"/>
              <w:rPr>
                <w:sz w:val="16"/>
              </w:rPr>
            </w:pPr>
            <w:r>
              <w:rPr>
                <w:sz w:val="16"/>
              </w:rPr>
              <w:t>President</w:t>
            </w:r>
          </w:p>
        </w:tc>
        <w:tc>
          <w:tcPr>
            <w:tcW w:w="720" w:type="dxa"/>
          </w:tcPr>
          <w:p w:rsidR="00C2042E" w:rsidRDefault="00837C36">
            <w:pPr>
              <w:pStyle w:val="TableParagraph"/>
              <w:spacing w:line="182" w:lineRule="exact"/>
              <w:ind w:left="106"/>
              <w:rPr>
                <w:sz w:val="16"/>
              </w:rPr>
            </w:pPr>
            <w:r>
              <w:rPr>
                <w:sz w:val="16"/>
              </w:rPr>
              <w:t>1</w:t>
            </w:r>
          </w:p>
        </w:tc>
        <w:tc>
          <w:tcPr>
            <w:tcW w:w="5762" w:type="dxa"/>
          </w:tcPr>
          <w:p w:rsidR="00C2042E" w:rsidRDefault="00401C18">
            <w:pPr>
              <w:pStyle w:val="TableParagraph"/>
              <w:rPr>
                <w:sz w:val="18"/>
              </w:rPr>
            </w:pPr>
            <w:r>
              <w:rPr>
                <w:color w:val="FF0000"/>
                <w:sz w:val="17"/>
              </w:rPr>
              <w:t>Call to order 2:16</w:t>
            </w:r>
          </w:p>
        </w:tc>
        <w:tc>
          <w:tcPr>
            <w:tcW w:w="1080" w:type="dxa"/>
          </w:tcPr>
          <w:p w:rsidR="00C2042E" w:rsidRDefault="00837C36">
            <w:pPr>
              <w:pStyle w:val="TableParagraph"/>
              <w:spacing w:line="182" w:lineRule="exact"/>
              <w:ind w:left="106"/>
              <w:rPr>
                <w:sz w:val="16"/>
              </w:rPr>
            </w:pPr>
            <w:r>
              <w:rPr>
                <w:sz w:val="16"/>
              </w:rPr>
              <w:t>Procedure</w:t>
            </w:r>
          </w:p>
        </w:tc>
      </w:tr>
      <w:tr w:rsidR="00C2042E">
        <w:trPr>
          <w:trHeight w:val="758"/>
        </w:trPr>
        <w:tc>
          <w:tcPr>
            <w:tcW w:w="2521" w:type="dxa"/>
          </w:tcPr>
          <w:p w:rsidR="00C2042E" w:rsidRDefault="00837C36">
            <w:pPr>
              <w:pStyle w:val="TableParagraph"/>
              <w:spacing w:line="226" w:lineRule="exact"/>
              <w:ind w:left="107"/>
              <w:rPr>
                <w:sz w:val="20"/>
              </w:rPr>
            </w:pPr>
            <w:r>
              <w:rPr>
                <w:sz w:val="20"/>
              </w:rPr>
              <w:t>Roll/Introductions</w:t>
            </w:r>
          </w:p>
        </w:tc>
        <w:tc>
          <w:tcPr>
            <w:tcW w:w="993" w:type="dxa"/>
          </w:tcPr>
          <w:p w:rsidR="00C2042E" w:rsidRDefault="00837C36">
            <w:pPr>
              <w:pStyle w:val="TableParagraph"/>
              <w:spacing w:line="182" w:lineRule="exact"/>
              <w:ind w:left="106"/>
              <w:rPr>
                <w:sz w:val="16"/>
              </w:rPr>
            </w:pPr>
            <w:r>
              <w:rPr>
                <w:sz w:val="16"/>
              </w:rPr>
              <w:t>Secretary</w:t>
            </w:r>
          </w:p>
        </w:tc>
        <w:tc>
          <w:tcPr>
            <w:tcW w:w="720" w:type="dxa"/>
          </w:tcPr>
          <w:p w:rsidR="00C2042E" w:rsidRDefault="00837C36">
            <w:pPr>
              <w:pStyle w:val="TableParagraph"/>
              <w:spacing w:line="182" w:lineRule="exact"/>
              <w:ind w:left="106"/>
              <w:rPr>
                <w:sz w:val="16"/>
              </w:rPr>
            </w:pPr>
            <w:r>
              <w:rPr>
                <w:sz w:val="16"/>
              </w:rPr>
              <w:t>1</w:t>
            </w:r>
          </w:p>
        </w:tc>
        <w:tc>
          <w:tcPr>
            <w:tcW w:w="5762" w:type="dxa"/>
          </w:tcPr>
          <w:p w:rsidR="00C2042E" w:rsidRDefault="00837C36">
            <w:pPr>
              <w:pStyle w:val="TableParagraph"/>
              <w:ind w:left="105" w:right="311"/>
              <w:rPr>
                <w:i/>
              </w:rPr>
            </w:pPr>
            <w:r>
              <w:rPr>
                <w:i/>
              </w:rPr>
              <w:t>Quorum is 9/16 voting members: 1 vote/each GC member, 1 vote/each Committee Chair, 1 vote/each Division and each</w:t>
            </w:r>
          </w:p>
          <w:p w:rsidR="00C2042E" w:rsidRDefault="00837C36">
            <w:pPr>
              <w:pStyle w:val="TableParagraph"/>
              <w:spacing w:line="233" w:lineRule="exact"/>
              <w:ind w:left="105"/>
              <w:rPr>
                <w:i/>
              </w:rPr>
            </w:pPr>
            <w:r>
              <w:rPr>
                <w:i/>
              </w:rPr>
              <w:t>Group</w:t>
            </w:r>
          </w:p>
          <w:p w:rsidR="00401C18" w:rsidRDefault="00401C18" w:rsidP="00401C18">
            <w:pPr>
              <w:pStyle w:val="TableParagraph"/>
              <w:spacing w:line="242" w:lineRule="auto"/>
              <w:ind w:left="87" w:right="226"/>
              <w:rPr>
                <w:sz w:val="17"/>
              </w:rPr>
            </w:pPr>
            <w:r>
              <w:rPr>
                <w:color w:val="FF0000"/>
                <w:sz w:val="17"/>
              </w:rPr>
              <w:t xml:space="preserve">Voting: Kate </w:t>
            </w:r>
            <w:proofErr w:type="spellStart"/>
            <w:r>
              <w:rPr>
                <w:color w:val="FF0000"/>
                <w:sz w:val="17"/>
              </w:rPr>
              <w:t>Willams</w:t>
            </w:r>
            <w:proofErr w:type="spellEnd"/>
            <w:r>
              <w:rPr>
                <w:color w:val="FF0000"/>
                <w:sz w:val="17"/>
              </w:rPr>
              <w:t xml:space="preserve"> Browne, Jesse Raskin, Jarrod Feiner, Dick Claire, Ronda Wimmer, Richard Torres, Carla Grandy, Mustafa Popal, Barbara Corzonkoff, Bridget Fischer, Bianca </w:t>
            </w:r>
            <w:proofErr w:type="spellStart"/>
            <w:r>
              <w:rPr>
                <w:color w:val="FF0000"/>
                <w:sz w:val="17"/>
              </w:rPr>
              <w:t>Rowden</w:t>
            </w:r>
            <w:proofErr w:type="spellEnd"/>
            <w:r>
              <w:rPr>
                <w:color w:val="FF0000"/>
                <w:sz w:val="17"/>
              </w:rPr>
              <w:t>-Quince, Lisa Cresson, Erin Struss, , Jing Folsom, Amber Steele</w:t>
            </w:r>
          </w:p>
          <w:p w:rsidR="00401C18" w:rsidRDefault="00401C18" w:rsidP="00401C18">
            <w:pPr>
              <w:pStyle w:val="TableParagraph"/>
              <w:spacing w:before="11"/>
              <w:rPr>
                <w:b/>
                <w:sz w:val="17"/>
              </w:rPr>
            </w:pPr>
          </w:p>
          <w:p w:rsidR="00401C18" w:rsidRDefault="00401C18" w:rsidP="00401C18">
            <w:pPr>
              <w:pStyle w:val="TableParagraph"/>
              <w:spacing w:line="233" w:lineRule="exact"/>
              <w:ind w:left="105"/>
              <w:rPr>
                <w:i/>
              </w:rPr>
            </w:pPr>
            <w:r>
              <w:rPr>
                <w:sz w:val="17"/>
              </w:rPr>
              <w:t xml:space="preserve">Nonvoting: </w:t>
            </w:r>
            <w:r>
              <w:rPr>
                <w:color w:val="FF0000"/>
                <w:sz w:val="17"/>
              </w:rPr>
              <w:t xml:space="preserve">Michelle Chee, Chris Gibson, Jim </w:t>
            </w:r>
            <w:proofErr w:type="spellStart"/>
            <w:r>
              <w:rPr>
                <w:color w:val="FF0000"/>
                <w:sz w:val="17"/>
              </w:rPr>
              <w:t>Houpis</w:t>
            </w:r>
            <w:proofErr w:type="spellEnd"/>
            <w:r>
              <w:rPr>
                <w:color w:val="FF0000"/>
                <w:sz w:val="17"/>
              </w:rPr>
              <w:t>, Karen Schwartz, Jessica Hurless, Rika Fabian, Nathan Jones</w:t>
            </w:r>
          </w:p>
        </w:tc>
        <w:tc>
          <w:tcPr>
            <w:tcW w:w="1080" w:type="dxa"/>
          </w:tcPr>
          <w:p w:rsidR="00C2042E" w:rsidRDefault="00837C36">
            <w:pPr>
              <w:pStyle w:val="TableParagraph"/>
              <w:spacing w:line="182" w:lineRule="exact"/>
              <w:ind w:left="106"/>
              <w:rPr>
                <w:sz w:val="16"/>
              </w:rPr>
            </w:pPr>
            <w:r>
              <w:rPr>
                <w:sz w:val="16"/>
              </w:rPr>
              <w:t>Procedure</w:t>
            </w:r>
          </w:p>
        </w:tc>
      </w:tr>
      <w:tr w:rsidR="00C2042E">
        <w:trPr>
          <w:trHeight w:val="457"/>
        </w:trPr>
        <w:tc>
          <w:tcPr>
            <w:tcW w:w="2521" w:type="dxa"/>
          </w:tcPr>
          <w:p w:rsidR="00C2042E" w:rsidRDefault="00837C36">
            <w:pPr>
              <w:pStyle w:val="TableParagraph"/>
              <w:spacing w:line="226" w:lineRule="exact"/>
              <w:ind w:left="107"/>
              <w:rPr>
                <w:sz w:val="20"/>
              </w:rPr>
            </w:pPr>
            <w:r>
              <w:rPr>
                <w:sz w:val="20"/>
              </w:rPr>
              <w:t>Consent agenda</w:t>
            </w:r>
          </w:p>
        </w:tc>
        <w:tc>
          <w:tcPr>
            <w:tcW w:w="993" w:type="dxa"/>
          </w:tcPr>
          <w:p w:rsidR="00C2042E" w:rsidRDefault="00837C36">
            <w:pPr>
              <w:pStyle w:val="TableParagraph"/>
              <w:spacing w:line="181" w:lineRule="exact"/>
              <w:ind w:left="106"/>
              <w:rPr>
                <w:sz w:val="16"/>
              </w:rPr>
            </w:pPr>
            <w:r>
              <w:rPr>
                <w:sz w:val="16"/>
              </w:rPr>
              <w:t>President</w:t>
            </w:r>
          </w:p>
        </w:tc>
        <w:tc>
          <w:tcPr>
            <w:tcW w:w="720" w:type="dxa"/>
          </w:tcPr>
          <w:p w:rsidR="00C2042E" w:rsidRDefault="00837C36">
            <w:pPr>
              <w:pStyle w:val="TableParagraph"/>
              <w:spacing w:line="181" w:lineRule="exact"/>
              <w:ind w:left="106"/>
              <w:rPr>
                <w:sz w:val="16"/>
              </w:rPr>
            </w:pPr>
            <w:r>
              <w:rPr>
                <w:sz w:val="16"/>
              </w:rPr>
              <w:t>1</w:t>
            </w:r>
          </w:p>
        </w:tc>
        <w:tc>
          <w:tcPr>
            <w:tcW w:w="5762" w:type="dxa"/>
          </w:tcPr>
          <w:p w:rsidR="00C2042E" w:rsidRDefault="00837C36">
            <w:pPr>
              <w:pStyle w:val="TableParagraph"/>
              <w:spacing w:line="226" w:lineRule="exact"/>
              <w:ind w:left="105"/>
              <w:rPr>
                <w:sz w:val="20"/>
              </w:rPr>
            </w:pPr>
            <w:r>
              <w:rPr>
                <w:sz w:val="20"/>
              </w:rPr>
              <w:t>Tenure &amp; Screening Committees appointments</w:t>
            </w:r>
          </w:p>
          <w:p w:rsidR="00C2042E" w:rsidRDefault="00837C36">
            <w:pPr>
              <w:pStyle w:val="TableParagraph"/>
              <w:spacing w:before="2" w:line="210" w:lineRule="exact"/>
              <w:ind w:left="105"/>
              <w:rPr>
                <w:sz w:val="20"/>
              </w:rPr>
            </w:pPr>
            <w:r>
              <w:rPr>
                <w:sz w:val="20"/>
              </w:rPr>
              <w:t>Revisions &amp; Additions</w:t>
            </w:r>
          </w:p>
          <w:p w:rsidR="00401C18" w:rsidRDefault="00401C18">
            <w:pPr>
              <w:pStyle w:val="TableParagraph"/>
              <w:spacing w:before="2" w:line="210" w:lineRule="exact"/>
              <w:ind w:left="105"/>
              <w:rPr>
                <w:sz w:val="20"/>
              </w:rPr>
            </w:pPr>
          </w:p>
          <w:p w:rsidR="00401C18" w:rsidRDefault="00401C18" w:rsidP="00401C18">
            <w:pPr>
              <w:pStyle w:val="TableParagraph"/>
              <w:spacing w:before="93" w:line="252" w:lineRule="auto"/>
              <w:ind w:left="87" w:right="226"/>
              <w:rPr>
                <w:sz w:val="15"/>
              </w:rPr>
            </w:pPr>
            <w:r>
              <w:rPr>
                <w:color w:val="FF0000"/>
                <w:w w:val="105"/>
                <w:sz w:val="15"/>
              </w:rPr>
              <w:t>Motion to accept revisions to screening an tenure committees pending corrections M: Claire / S: Claire</w:t>
            </w:r>
          </w:p>
          <w:p w:rsidR="00401C18" w:rsidRDefault="00401C18" w:rsidP="00401C18">
            <w:pPr>
              <w:pStyle w:val="TableParagraph"/>
              <w:spacing w:before="2" w:line="210" w:lineRule="exact"/>
              <w:ind w:left="105"/>
              <w:rPr>
                <w:color w:val="FF0000"/>
                <w:w w:val="105"/>
                <w:sz w:val="15"/>
              </w:rPr>
            </w:pPr>
            <w:r>
              <w:rPr>
                <w:color w:val="FF0000"/>
                <w:w w:val="105"/>
                <w:sz w:val="15"/>
              </w:rPr>
              <w:t>Passes unanimously</w:t>
            </w:r>
          </w:p>
          <w:p w:rsidR="00401C18" w:rsidRDefault="00401C18" w:rsidP="00401C18">
            <w:pPr>
              <w:pStyle w:val="TableParagraph"/>
              <w:spacing w:before="2" w:line="210" w:lineRule="exact"/>
              <w:ind w:left="105"/>
              <w:rPr>
                <w:color w:val="FF0000"/>
                <w:w w:val="105"/>
                <w:sz w:val="15"/>
              </w:rPr>
            </w:pPr>
            <w:r>
              <w:rPr>
                <w:color w:val="FF0000"/>
                <w:w w:val="105"/>
                <w:sz w:val="15"/>
              </w:rPr>
              <w:t>Correction:</w:t>
            </w:r>
          </w:p>
          <w:p w:rsidR="00401C18" w:rsidRDefault="00401C18" w:rsidP="00401C18">
            <w:pPr>
              <w:pStyle w:val="TableParagraph"/>
              <w:spacing w:line="170" w:lineRule="exact"/>
              <w:ind w:left="87"/>
              <w:rPr>
                <w:sz w:val="15"/>
              </w:rPr>
            </w:pPr>
            <w:r>
              <w:rPr>
                <w:color w:val="FF0000"/>
                <w:w w:val="105"/>
                <w:sz w:val="15"/>
              </w:rPr>
              <w:t>Librarian Screening Committee, Bianca added</w:t>
            </w:r>
          </w:p>
          <w:p w:rsidR="00401C18" w:rsidRDefault="00401C18" w:rsidP="00401C18">
            <w:pPr>
              <w:pStyle w:val="TableParagraph"/>
              <w:spacing w:before="8" w:line="252" w:lineRule="auto"/>
              <w:ind w:left="87" w:right="226"/>
              <w:rPr>
                <w:sz w:val="15"/>
              </w:rPr>
            </w:pPr>
            <w:r>
              <w:rPr>
                <w:color w:val="FF0000"/>
                <w:w w:val="105"/>
                <w:sz w:val="15"/>
              </w:rPr>
              <w:t>Bianca Tenure committee Nina added back on (instead of Rick Hough)</w:t>
            </w:r>
          </w:p>
          <w:p w:rsidR="00401C18" w:rsidRDefault="00401C18" w:rsidP="00401C18">
            <w:pPr>
              <w:pStyle w:val="TableParagraph"/>
              <w:spacing w:before="1"/>
              <w:ind w:left="87"/>
              <w:rPr>
                <w:sz w:val="15"/>
              </w:rPr>
            </w:pPr>
            <w:r>
              <w:rPr>
                <w:color w:val="FF0000"/>
                <w:w w:val="105"/>
                <w:sz w:val="15"/>
              </w:rPr>
              <w:t>Struss Year 3</w:t>
            </w:r>
          </w:p>
          <w:p w:rsidR="00401C18" w:rsidRDefault="00401C18" w:rsidP="00401C18">
            <w:pPr>
              <w:pStyle w:val="TableParagraph"/>
              <w:spacing w:before="9"/>
              <w:ind w:left="87"/>
              <w:rPr>
                <w:sz w:val="15"/>
              </w:rPr>
            </w:pPr>
            <w:r>
              <w:rPr>
                <w:color w:val="FF0000"/>
                <w:w w:val="105"/>
                <w:sz w:val="15"/>
              </w:rPr>
              <w:t>Jarrod Year 3, Rob Williams is full time</w:t>
            </w:r>
          </w:p>
          <w:p w:rsidR="00401C18" w:rsidRDefault="00401C18" w:rsidP="00401C18">
            <w:pPr>
              <w:pStyle w:val="TableParagraph"/>
              <w:spacing w:before="6"/>
              <w:rPr>
                <w:b/>
                <w:sz w:val="15"/>
              </w:rPr>
            </w:pPr>
          </w:p>
          <w:p w:rsidR="00401C18" w:rsidRDefault="00401C18" w:rsidP="00401C18">
            <w:pPr>
              <w:pStyle w:val="TableParagraph"/>
              <w:spacing w:before="2" w:line="210" w:lineRule="exact"/>
              <w:ind w:left="105"/>
              <w:rPr>
                <w:sz w:val="20"/>
              </w:rPr>
            </w:pPr>
            <w:r>
              <w:rPr>
                <w:color w:val="FF0000"/>
                <w:w w:val="105"/>
                <w:sz w:val="15"/>
              </w:rPr>
              <w:t>Hurless: Not sure if can vote Browne: Will look into for clarification.</w:t>
            </w:r>
          </w:p>
          <w:p w:rsidR="00401C18" w:rsidRDefault="00401C18">
            <w:pPr>
              <w:pStyle w:val="TableParagraph"/>
              <w:spacing w:before="2" w:line="210" w:lineRule="exact"/>
              <w:ind w:left="105"/>
              <w:rPr>
                <w:sz w:val="20"/>
              </w:rPr>
            </w:pPr>
          </w:p>
          <w:p w:rsidR="00401C18" w:rsidRDefault="00401C18">
            <w:pPr>
              <w:pStyle w:val="TableParagraph"/>
              <w:spacing w:before="2" w:line="210" w:lineRule="exact"/>
              <w:ind w:left="105"/>
              <w:rPr>
                <w:sz w:val="20"/>
              </w:rPr>
            </w:pPr>
          </w:p>
          <w:p w:rsidR="00401C18" w:rsidRDefault="00401C18">
            <w:pPr>
              <w:pStyle w:val="TableParagraph"/>
              <w:spacing w:before="2" w:line="210" w:lineRule="exact"/>
              <w:ind w:left="105"/>
              <w:rPr>
                <w:sz w:val="20"/>
              </w:rPr>
            </w:pPr>
          </w:p>
          <w:p w:rsidR="00401C18" w:rsidRDefault="00401C18">
            <w:pPr>
              <w:pStyle w:val="TableParagraph"/>
              <w:spacing w:before="2" w:line="210" w:lineRule="exact"/>
              <w:ind w:left="105"/>
              <w:rPr>
                <w:sz w:val="20"/>
              </w:rPr>
            </w:pPr>
          </w:p>
          <w:p w:rsidR="00401C18" w:rsidRDefault="00401C18">
            <w:pPr>
              <w:pStyle w:val="TableParagraph"/>
              <w:spacing w:before="2" w:line="210" w:lineRule="exact"/>
              <w:ind w:left="105"/>
              <w:rPr>
                <w:sz w:val="20"/>
              </w:rPr>
            </w:pPr>
          </w:p>
        </w:tc>
        <w:tc>
          <w:tcPr>
            <w:tcW w:w="1080" w:type="dxa"/>
          </w:tcPr>
          <w:p w:rsidR="00C2042E" w:rsidRDefault="00837C36">
            <w:pPr>
              <w:pStyle w:val="TableParagraph"/>
              <w:ind w:left="106" w:right="339"/>
              <w:rPr>
                <w:sz w:val="16"/>
              </w:rPr>
            </w:pPr>
            <w:r>
              <w:rPr>
                <w:sz w:val="16"/>
              </w:rPr>
              <w:t>Action Materials</w:t>
            </w:r>
          </w:p>
        </w:tc>
      </w:tr>
      <w:tr w:rsidR="00C2042E">
        <w:trPr>
          <w:trHeight w:val="370"/>
        </w:trPr>
        <w:tc>
          <w:tcPr>
            <w:tcW w:w="2521" w:type="dxa"/>
          </w:tcPr>
          <w:p w:rsidR="00C2042E" w:rsidRDefault="00837C36">
            <w:pPr>
              <w:pStyle w:val="TableParagraph"/>
              <w:ind w:left="107"/>
              <w:rPr>
                <w:sz w:val="20"/>
              </w:rPr>
            </w:pPr>
            <w:r>
              <w:rPr>
                <w:sz w:val="20"/>
              </w:rPr>
              <w:lastRenderedPageBreak/>
              <w:t>Adoption of today’s agenda</w:t>
            </w:r>
          </w:p>
        </w:tc>
        <w:tc>
          <w:tcPr>
            <w:tcW w:w="993" w:type="dxa"/>
          </w:tcPr>
          <w:p w:rsidR="00C2042E" w:rsidRDefault="00837C36">
            <w:pPr>
              <w:pStyle w:val="TableParagraph"/>
              <w:spacing w:before="2"/>
              <w:ind w:left="106"/>
              <w:rPr>
                <w:sz w:val="16"/>
              </w:rPr>
            </w:pPr>
            <w:r>
              <w:rPr>
                <w:sz w:val="16"/>
              </w:rPr>
              <w:t>President</w:t>
            </w:r>
          </w:p>
        </w:tc>
        <w:tc>
          <w:tcPr>
            <w:tcW w:w="720" w:type="dxa"/>
          </w:tcPr>
          <w:p w:rsidR="00C2042E" w:rsidRDefault="00837C36">
            <w:pPr>
              <w:pStyle w:val="TableParagraph"/>
              <w:spacing w:before="2"/>
              <w:ind w:left="106"/>
              <w:rPr>
                <w:sz w:val="16"/>
              </w:rPr>
            </w:pPr>
            <w:r>
              <w:rPr>
                <w:sz w:val="16"/>
              </w:rPr>
              <w:t>1</w:t>
            </w:r>
          </w:p>
        </w:tc>
        <w:tc>
          <w:tcPr>
            <w:tcW w:w="5762" w:type="dxa"/>
          </w:tcPr>
          <w:p w:rsidR="00C2042E" w:rsidRDefault="00837C36">
            <w:pPr>
              <w:pStyle w:val="TableParagraph"/>
              <w:ind w:left="105"/>
              <w:rPr>
                <w:sz w:val="20"/>
              </w:rPr>
            </w:pPr>
            <w:r>
              <w:rPr>
                <w:sz w:val="20"/>
              </w:rPr>
              <w:t>M: /S:</w:t>
            </w:r>
          </w:p>
          <w:p w:rsidR="00401C18" w:rsidRDefault="00401C18" w:rsidP="00401C18">
            <w:pPr>
              <w:pStyle w:val="TableParagraph"/>
              <w:spacing w:line="170" w:lineRule="exact"/>
              <w:ind w:left="87"/>
              <w:rPr>
                <w:sz w:val="15"/>
              </w:rPr>
            </w:pPr>
            <w:r>
              <w:rPr>
                <w:color w:val="FF0000"/>
                <w:w w:val="105"/>
                <w:sz w:val="15"/>
              </w:rPr>
              <w:t>M: Raskin /S: Folsom</w:t>
            </w:r>
          </w:p>
          <w:p w:rsidR="00401C18" w:rsidRDefault="00401C18" w:rsidP="00401C18">
            <w:pPr>
              <w:pStyle w:val="TableParagraph"/>
              <w:ind w:left="105"/>
              <w:rPr>
                <w:sz w:val="20"/>
              </w:rPr>
            </w:pPr>
            <w:r>
              <w:rPr>
                <w:color w:val="FF0000"/>
                <w:w w:val="105"/>
                <w:sz w:val="15"/>
              </w:rPr>
              <w:t>Passes unanimously</w:t>
            </w:r>
          </w:p>
        </w:tc>
        <w:tc>
          <w:tcPr>
            <w:tcW w:w="1080" w:type="dxa"/>
          </w:tcPr>
          <w:p w:rsidR="00C2042E" w:rsidRDefault="00837C36">
            <w:pPr>
              <w:pStyle w:val="TableParagraph"/>
              <w:spacing w:before="2" w:line="180" w:lineRule="atLeast"/>
              <w:ind w:left="106" w:right="339"/>
              <w:rPr>
                <w:sz w:val="16"/>
              </w:rPr>
            </w:pPr>
            <w:r>
              <w:rPr>
                <w:sz w:val="16"/>
              </w:rPr>
              <w:t>Action/ Materials</w:t>
            </w:r>
          </w:p>
        </w:tc>
      </w:tr>
      <w:tr w:rsidR="00401C18">
        <w:trPr>
          <w:trHeight w:val="366"/>
        </w:trPr>
        <w:tc>
          <w:tcPr>
            <w:tcW w:w="2521" w:type="dxa"/>
          </w:tcPr>
          <w:p w:rsidR="00401C18" w:rsidRDefault="00401C18" w:rsidP="00401C18">
            <w:pPr>
              <w:pStyle w:val="TableParagraph"/>
              <w:spacing w:line="184" w:lineRule="exact"/>
              <w:ind w:left="107"/>
              <w:rPr>
                <w:sz w:val="16"/>
              </w:rPr>
            </w:pPr>
            <w:r>
              <w:rPr>
                <w:sz w:val="16"/>
              </w:rPr>
              <w:t>Adoption of previous meeting minutes</w:t>
            </w:r>
          </w:p>
        </w:tc>
        <w:tc>
          <w:tcPr>
            <w:tcW w:w="993" w:type="dxa"/>
          </w:tcPr>
          <w:p w:rsidR="00401C18" w:rsidRDefault="00401C18" w:rsidP="00401C18">
            <w:pPr>
              <w:pStyle w:val="TableParagraph"/>
              <w:spacing w:line="182" w:lineRule="exact"/>
              <w:ind w:left="106"/>
              <w:rPr>
                <w:sz w:val="16"/>
              </w:rPr>
            </w:pPr>
            <w:r>
              <w:rPr>
                <w:sz w:val="16"/>
              </w:rPr>
              <w:t>Secretary</w:t>
            </w:r>
          </w:p>
        </w:tc>
        <w:tc>
          <w:tcPr>
            <w:tcW w:w="720" w:type="dxa"/>
          </w:tcPr>
          <w:p w:rsidR="00401C18" w:rsidRDefault="00401C18" w:rsidP="00401C18">
            <w:pPr>
              <w:pStyle w:val="TableParagraph"/>
              <w:spacing w:line="182" w:lineRule="exact"/>
              <w:ind w:left="106"/>
              <w:rPr>
                <w:sz w:val="16"/>
              </w:rPr>
            </w:pPr>
            <w:r>
              <w:rPr>
                <w:sz w:val="16"/>
              </w:rPr>
              <w:t>1</w:t>
            </w:r>
          </w:p>
        </w:tc>
        <w:tc>
          <w:tcPr>
            <w:tcW w:w="5762" w:type="dxa"/>
          </w:tcPr>
          <w:p w:rsidR="00401C18" w:rsidRDefault="00401C18" w:rsidP="00401C18">
            <w:pPr>
              <w:pStyle w:val="TableParagraph"/>
              <w:spacing w:line="170" w:lineRule="exact"/>
              <w:ind w:left="87"/>
              <w:rPr>
                <w:sz w:val="15"/>
              </w:rPr>
            </w:pPr>
            <w:r>
              <w:rPr>
                <w:w w:val="105"/>
                <w:sz w:val="15"/>
              </w:rPr>
              <w:t>M: /S:</w:t>
            </w:r>
          </w:p>
          <w:p w:rsidR="00401C18" w:rsidRDefault="00401C18" w:rsidP="00401C18">
            <w:pPr>
              <w:pStyle w:val="TableParagraph"/>
              <w:spacing w:before="8" w:line="161" w:lineRule="exact"/>
              <w:ind w:left="87"/>
              <w:rPr>
                <w:sz w:val="15"/>
              </w:rPr>
            </w:pPr>
            <w:r>
              <w:rPr>
                <w:color w:val="FF0000"/>
                <w:w w:val="105"/>
                <w:sz w:val="15"/>
              </w:rPr>
              <w:t>Passes in absence of corrections.</w:t>
            </w:r>
          </w:p>
        </w:tc>
        <w:tc>
          <w:tcPr>
            <w:tcW w:w="1080" w:type="dxa"/>
          </w:tcPr>
          <w:p w:rsidR="00401C18" w:rsidRDefault="00401C18" w:rsidP="00401C18">
            <w:pPr>
              <w:pStyle w:val="TableParagraph"/>
              <w:spacing w:line="184" w:lineRule="exact"/>
              <w:ind w:left="106" w:right="339"/>
              <w:rPr>
                <w:sz w:val="16"/>
              </w:rPr>
            </w:pPr>
            <w:r>
              <w:rPr>
                <w:sz w:val="16"/>
              </w:rPr>
              <w:t>Action/ Materials</w:t>
            </w:r>
          </w:p>
        </w:tc>
      </w:tr>
      <w:tr w:rsidR="00401C18">
        <w:trPr>
          <w:trHeight w:val="229"/>
        </w:trPr>
        <w:tc>
          <w:tcPr>
            <w:tcW w:w="2521" w:type="dxa"/>
          </w:tcPr>
          <w:p w:rsidR="00401C18" w:rsidRDefault="00401C18" w:rsidP="00401C18">
            <w:pPr>
              <w:pStyle w:val="TableParagraph"/>
              <w:spacing w:line="209" w:lineRule="exact"/>
              <w:ind w:left="107"/>
              <w:rPr>
                <w:sz w:val="20"/>
              </w:rPr>
            </w:pPr>
            <w:r>
              <w:rPr>
                <w:sz w:val="20"/>
              </w:rPr>
              <w:t>Timekeeper</w:t>
            </w:r>
          </w:p>
        </w:tc>
        <w:tc>
          <w:tcPr>
            <w:tcW w:w="993" w:type="dxa"/>
          </w:tcPr>
          <w:p w:rsidR="00401C18" w:rsidRDefault="00401C18" w:rsidP="00401C18">
            <w:pPr>
              <w:pStyle w:val="TableParagraph"/>
              <w:ind w:left="106"/>
              <w:rPr>
                <w:sz w:val="16"/>
              </w:rPr>
            </w:pPr>
            <w:r>
              <w:rPr>
                <w:sz w:val="16"/>
              </w:rPr>
              <w:t>-----</w:t>
            </w:r>
          </w:p>
        </w:tc>
        <w:tc>
          <w:tcPr>
            <w:tcW w:w="720" w:type="dxa"/>
          </w:tcPr>
          <w:p w:rsidR="00401C18" w:rsidRDefault="00401C18" w:rsidP="00401C18">
            <w:pPr>
              <w:pStyle w:val="TableParagraph"/>
              <w:ind w:left="106"/>
              <w:rPr>
                <w:sz w:val="16"/>
              </w:rPr>
            </w:pPr>
            <w:r>
              <w:rPr>
                <w:sz w:val="16"/>
              </w:rPr>
              <w:t>1</w:t>
            </w:r>
          </w:p>
        </w:tc>
        <w:tc>
          <w:tcPr>
            <w:tcW w:w="5762" w:type="dxa"/>
          </w:tcPr>
          <w:p w:rsidR="00401C18" w:rsidRDefault="00401C18" w:rsidP="00401C18">
            <w:pPr>
              <w:pStyle w:val="TableParagraph"/>
              <w:spacing w:line="159" w:lineRule="exact"/>
              <w:ind w:left="87"/>
              <w:rPr>
                <w:sz w:val="15"/>
              </w:rPr>
            </w:pPr>
            <w:r>
              <w:rPr>
                <w:color w:val="FF0000"/>
                <w:w w:val="105"/>
                <w:sz w:val="15"/>
              </w:rPr>
              <w:t>Jing Folsom</w:t>
            </w:r>
          </w:p>
        </w:tc>
        <w:tc>
          <w:tcPr>
            <w:tcW w:w="1080" w:type="dxa"/>
          </w:tcPr>
          <w:p w:rsidR="00401C18" w:rsidRDefault="00401C18" w:rsidP="00401C18">
            <w:pPr>
              <w:pStyle w:val="TableParagraph"/>
              <w:rPr>
                <w:sz w:val="16"/>
              </w:rPr>
            </w:pPr>
          </w:p>
        </w:tc>
      </w:tr>
      <w:tr w:rsidR="00401C18">
        <w:trPr>
          <w:trHeight w:val="230"/>
        </w:trPr>
        <w:tc>
          <w:tcPr>
            <w:tcW w:w="2521" w:type="dxa"/>
          </w:tcPr>
          <w:p w:rsidR="00401C18" w:rsidRDefault="00401C18" w:rsidP="00401C18">
            <w:pPr>
              <w:pStyle w:val="TableParagraph"/>
              <w:spacing w:line="210" w:lineRule="exact"/>
              <w:ind w:left="107"/>
              <w:rPr>
                <w:sz w:val="20"/>
              </w:rPr>
            </w:pPr>
            <w:r>
              <w:rPr>
                <w:sz w:val="20"/>
              </w:rPr>
              <w:t>Public Comment</w:t>
            </w:r>
          </w:p>
        </w:tc>
        <w:tc>
          <w:tcPr>
            <w:tcW w:w="993" w:type="dxa"/>
          </w:tcPr>
          <w:p w:rsidR="00401C18" w:rsidRDefault="00401C18" w:rsidP="00401C18">
            <w:pPr>
              <w:pStyle w:val="TableParagraph"/>
              <w:spacing w:before="1"/>
              <w:ind w:left="106"/>
              <w:rPr>
                <w:sz w:val="16"/>
              </w:rPr>
            </w:pPr>
            <w:r>
              <w:rPr>
                <w:sz w:val="16"/>
              </w:rPr>
              <w:t>Public</w:t>
            </w:r>
          </w:p>
        </w:tc>
        <w:tc>
          <w:tcPr>
            <w:tcW w:w="720" w:type="dxa"/>
          </w:tcPr>
          <w:p w:rsidR="00401C18" w:rsidRDefault="00401C18" w:rsidP="00401C18">
            <w:pPr>
              <w:pStyle w:val="TableParagraph"/>
              <w:spacing w:before="1"/>
              <w:ind w:left="106"/>
              <w:rPr>
                <w:sz w:val="16"/>
              </w:rPr>
            </w:pPr>
            <w:r>
              <w:rPr>
                <w:sz w:val="16"/>
              </w:rPr>
              <w:t>4</w:t>
            </w:r>
          </w:p>
        </w:tc>
        <w:tc>
          <w:tcPr>
            <w:tcW w:w="5762" w:type="dxa"/>
          </w:tcPr>
          <w:p w:rsidR="00401C18" w:rsidRDefault="00401C18" w:rsidP="00401C18">
            <w:pPr>
              <w:pStyle w:val="TableParagraph"/>
              <w:spacing w:line="159" w:lineRule="exact"/>
              <w:ind w:left="87"/>
              <w:rPr>
                <w:sz w:val="15"/>
              </w:rPr>
            </w:pPr>
            <w:r>
              <w:rPr>
                <w:color w:val="FF0000"/>
                <w:w w:val="105"/>
                <w:sz w:val="15"/>
              </w:rPr>
              <w:t>None</w:t>
            </w:r>
          </w:p>
        </w:tc>
        <w:tc>
          <w:tcPr>
            <w:tcW w:w="1080" w:type="dxa"/>
          </w:tcPr>
          <w:p w:rsidR="00401C18" w:rsidRDefault="00401C18" w:rsidP="00401C18">
            <w:pPr>
              <w:pStyle w:val="TableParagraph"/>
              <w:spacing w:before="1"/>
              <w:ind w:left="106"/>
              <w:rPr>
                <w:sz w:val="16"/>
              </w:rPr>
            </w:pPr>
            <w:r>
              <w:rPr>
                <w:sz w:val="16"/>
              </w:rPr>
              <w:t>Information</w:t>
            </w:r>
          </w:p>
        </w:tc>
      </w:tr>
      <w:tr w:rsidR="00401C18">
        <w:trPr>
          <w:trHeight w:val="230"/>
        </w:trPr>
        <w:tc>
          <w:tcPr>
            <w:tcW w:w="2521" w:type="dxa"/>
          </w:tcPr>
          <w:p w:rsidR="00401C18" w:rsidRDefault="00401C18" w:rsidP="00401C18">
            <w:pPr>
              <w:pStyle w:val="TableParagraph"/>
              <w:rPr>
                <w:sz w:val="16"/>
              </w:rPr>
            </w:pPr>
          </w:p>
        </w:tc>
        <w:tc>
          <w:tcPr>
            <w:tcW w:w="993" w:type="dxa"/>
          </w:tcPr>
          <w:p w:rsidR="00401C18" w:rsidRDefault="00401C18" w:rsidP="00401C18">
            <w:pPr>
              <w:pStyle w:val="TableParagraph"/>
              <w:spacing w:before="1"/>
              <w:ind w:left="106"/>
              <w:rPr>
                <w:sz w:val="16"/>
              </w:rPr>
            </w:pPr>
            <w:r>
              <w:rPr>
                <w:sz w:val="16"/>
              </w:rPr>
              <w:t>TOTAL</w:t>
            </w:r>
          </w:p>
        </w:tc>
        <w:tc>
          <w:tcPr>
            <w:tcW w:w="720" w:type="dxa"/>
          </w:tcPr>
          <w:p w:rsidR="00401C18" w:rsidRDefault="00401C18" w:rsidP="00401C18">
            <w:pPr>
              <w:pStyle w:val="TableParagraph"/>
              <w:spacing w:before="1"/>
              <w:ind w:left="106"/>
              <w:rPr>
                <w:sz w:val="16"/>
              </w:rPr>
            </w:pPr>
            <w:r>
              <w:rPr>
                <w:sz w:val="16"/>
              </w:rPr>
              <w:t>10</w:t>
            </w:r>
          </w:p>
        </w:tc>
        <w:tc>
          <w:tcPr>
            <w:tcW w:w="5762" w:type="dxa"/>
          </w:tcPr>
          <w:p w:rsidR="00401C18" w:rsidRDefault="00401C18" w:rsidP="00401C18">
            <w:pPr>
              <w:pStyle w:val="TableParagraph"/>
              <w:rPr>
                <w:sz w:val="16"/>
              </w:rPr>
            </w:pPr>
          </w:p>
        </w:tc>
        <w:tc>
          <w:tcPr>
            <w:tcW w:w="1080" w:type="dxa"/>
          </w:tcPr>
          <w:p w:rsidR="00401C18" w:rsidRDefault="00401C18" w:rsidP="00401C18">
            <w:pPr>
              <w:pStyle w:val="TableParagraph"/>
              <w:rPr>
                <w:sz w:val="16"/>
              </w:rPr>
            </w:pPr>
          </w:p>
        </w:tc>
      </w:tr>
    </w:tbl>
    <w:p w:rsidR="00C2042E" w:rsidRDefault="00C2042E">
      <w:pPr>
        <w:rPr>
          <w:b/>
        </w:rPr>
      </w:pPr>
    </w:p>
    <w:p w:rsidR="00C2042E" w:rsidRDefault="00C2042E">
      <w:pPr>
        <w:spacing w:before="9"/>
        <w:rPr>
          <w:b/>
          <w:sz w:val="18"/>
        </w:rPr>
      </w:pPr>
    </w:p>
    <w:p w:rsidR="00C2042E" w:rsidRDefault="00837C36">
      <w:pPr>
        <w:pStyle w:val="BodyText"/>
        <w:ind w:left="100"/>
      </w:pPr>
      <w:r>
        <w:t>Announcements [~2:20-2:30]</w:t>
      </w:r>
    </w:p>
    <w:p w:rsidR="00C2042E" w:rsidRDefault="00C2042E">
      <w:pPr>
        <w:spacing w:before="3"/>
        <w:rPr>
          <w:b/>
          <w:sz w:val="2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1080"/>
        <w:gridCol w:w="719"/>
        <w:gridCol w:w="5761"/>
        <w:gridCol w:w="1079"/>
      </w:tblGrid>
      <w:tr w:rsidR="00C2042E">
        <w:trPr>
          <w:trHeight w:val="369"/>
        </w:trPr>
        <w:tc>
          <w:tcPr>
            <w:tcW w:w="2432" w:type="dxa"/>
          </w:tcPr>
          <w:p w:rsidR="00C2042E" w:rsidRDefault="00837C36">
            <w:pPr>
              <w:pStyle w:val="TableParagraph"/>
              <w:spacing w:before="1"/>
              <w:ind w:left="107"/>
              <w:rPr>
                <w:b/>
                <w:sz w:val="16"/>
              </w:rPr>
            </w:pPr>
            <w:r>
              <w:rPr>
                <w:b/>
                <w:sz w:val="16"/>
              </w:rPr>
              <w:t>Item</w:t>
            </w:r>
          </w:p>
        </w:tc>
        <w:tc>
          <w:tcPr>
            <w:tcW w:w="1080" w:type="dxa"/>
          </w:tcPr>
          <w:p w:rsidR="00C2042E" w:rsidRDefault="00837C36">
            <w:pPr>
              <w:pStyle w:val="TableParagraph"/>
              <w:spacing w:before="1"/>
              <w:ind w:left="107"/>
              <w:rPr>
                <w:b/>
                <w:sz w:val="16"/>
              </w:rPr>
            </w:pPr>
            <w:r>
              <w:rPr>
                <w:b/>
                <w:sz w:val="16"/>
              </w:rPr>
              <w:t>Presenter</w:t>
            </w:r>
          </w:p>
        </w:tc>
        <w:tc>
          <w:tcPr>
            <w:tcW w:w="719" w:type="dxa"/>
          </w:tcPr>
          <w:p w:rsidR="00C2042E" w:rsidRDefault="00837C36">
            <w:pPr>
              <w:pStyle w:val="TableParagraph"/>
              <w:spacing w:before="1"/>
              <w:ind w:left="108"/>
              <w:rPr>
                <w:b/>
                <w:sz w:val="16"/>
              </w:rPr>
            </w:pPr>
            <w:r>
              <w:rPr>
                <w:b/>
                <w:sz w:val="16"/>
              </w:rPr>
              <w:t>Time</w:t>
            </w:r>
          </w:p>
        </w:tc>
        <w:tc>
          <w:tcPr>
            <w:tcW w:w="5761" w:type="dxa"/>
          </w:tcPr>
          <w:p w:rsidR="00C2042E" w:rsidRDefault="00837C36">
            <w:pPr>
              <w:pStyle w:val="TableParagraph"/>
              <w:spacing w:before="1"/>
              <w:ind w:left="108"/>
              <w:rPr>
                <w:b/>
                <w:sz w:val="16"/>
              </w:rPr>
            </w:pPr>
            <w:r>
              <w:rPr>
                <w:b/>
                <w:sz w:val="16"/>
              </w:rPr>
              <w:t>Details</w:t>
            </w:r>
          </w:p>
        </w:tc>
        <w:tc>
          <w:tcPr>
            <w:tcW w:w="1079" w:type="dxa"/>
          </w:tcPr>
          <w:p w:rsidR="00C2042E" w:rsidRDefault="00837C36">
            <w:pPr>
              <w:pStyle w:val="TableParagraph"/>
              <w:spacing w:before="1"/>
              <w:ind w:left="110"/>
              <w:rPr>
                <w:b/>
                <w:sz w:val="16"/>
              </w:rPr>
            </w:pPr>
            <w:r>
              <w:rPr>
                <w:b/>
                <w:sz w:val="16"/>
              </w:rPr>
              <w:t>Action/ Info</w:t>
            </w:r>
          </w:p>
          <w:p w:rsidR="00C2042E" w:rsidRDefault="00837C36">
            <w:pPr>
              <w:pStyle w:val="TableParagraph"/>
              <w:spacing w:line="164" w:lineRule="exact"/>
              <w:ind w:left="110"/>
              <w:rPr>
                <w:b/>
                <w:sz w:val="16"/>
              </w:rPr>
            </w:pPr>
            <w:r>
              <w:rPr>
                <w:b/>
                <w:sz w:val="16"/>
              </w:rPr>
              <w:t>/Discussion</w:t>
            </w:r>
          </w:p>
        </w:tc>
      </w:tr>
      <w:tr w:rsidR="00C2042E">
        <w:trPr>
          <w:trHeight w:val="918"/>
        </w:trPr>
        <w:tc>
          <w:tcPr>
            <w:tcW w:w="2432" w:type="dxa"/>
          </w:tcPr>
          <w:p w:rsidR="00C2042E" w:rsidRDefault="00837C36">
            <w:pPr>
              <w:pStyle w:val="TableParagraph"/>
              <w:spacing w:line="227" w:lineRule="exact"/>
              <w:ind w:left="107"/>
              <w:rPr>
                <w:sz w:val="20"/>
              </w:rPr>
            </w:pPr>
            <w:r>
              <w:rPr>
                <w:sz w:val="20"/>
              </w:rPr>
              <w:t>General Announcements</w:t>
            </w:r>
          </w:p>
        </w:tc>
        <w:tc>
          <w:tcPr>
            <w:tcW w:w="1080" w:type="dxa"/>
          </w:tcPr>
          <w:p w:rsidR="00C2042E" w:rsidRDefault="00837C36">
            <w:pPr>
              <w:pStyle w:val="TableParagraph"/>
              <w:ind w:left="107" w:right="369"/>
              <w:rPr>
                <w:sz w:val="16"/>
              </w:rPr>
            </w:pPr>
            <w:r>
              <w:rPr>
                <w:sz w:val="16"/>
              </w:rPr>
              <w:t>Browne, referral names in brackets</w:t>
            </w:r>
          </w:p>
        </w:tc>
        <w:tc>
          <w:tcPr>
            <w:tcW w:w="719" w:type="dxa"/>
          </w:tcPr>
          <w:p w:rsidR="00C2042E" w:rsidRDefault="00837C36">
            <w:pPr>
              <w:pStyle w:val="TableParagraph"/>
              <w:spacing w:line="182" w:lineRule="exact"/>
              <w:ind w:left="108"/>
              <w:rPr>
                <w:sz w:val="16"/>
              </w:rPr>
            </w:pPr>
            <w:r>
              <w:rPr>
                <w:sz w:val="16"/>
              </w:rPr>
              <w:t>5</w:t>
            </w:r>
          </w:p>
        </w:tc>
        <w:tc>
          <w:tcPr>
            <w:tcW w:w="5761" w:type="dxa"/>
          </w:tcPr>
          <w:p w:rsidR="00C2042E" w:rsidRDefault="00837C36">
            <w:pPr>
              <w:pStyle w:val="TableParagraph"/>
              <w:spacing w:line="237" w:lineRule="auto"/>
              <w:ind w:left="108" w:right="79"/>
              <w:rPr>
                <w:sz w:val="20"/>
              </w:rPr>
            </w:pPr>
            <w:proofErr w:type="spellStart"/>
            <w:r>
              <w:rPr>
                <w:sz w:val="20"/>
              </w:rPr>
              <w:t>ASenate</w:t>
            </w:r>
            <w:proofErr w:type="spellEnd"/>
            <w:r>
              <w:rPr>
                <w:sz w:val="20"/>
              </w:rPr>
              <w:t xml:space="preserve"> appointments: Courtney Mogg, Guided Pathways Liaison &amp; Nick Kapp, District Budget Committee/ Skyline AS [Browne] Guided Pathways Director, Screening Committee: no 4</w:t>
            </w:r>
            <w:proofErr w:type="spellStart"/>
            <w:r>
              <w:rPr>
                <w:position w:val="7"/>
                <w:sz w:val="13"/>
              </w:rPr>
              <w:t>th</w:t>
            </w:r>
            <w:proofErr w:type="spellEnd"/>
            <w:r>
              <w:rPr>
                <w:position w:val="7"/>
                <w:sz w:val="13"/>
              </w:rPr>
              <w:t xml:space="preserve"> </w:t>
            </w:r>
            <w:r>
              <w:rPr>
                <w:sz w:val="20"/>
              </w:rPr>
              <w:t>faculty</w:t>
            </w:r>
          </w:p>
          <w:p w:rsidR="00C2042E" w:rsidRDefault="00837C36">
            <w:pPr>
              <w:pStyle w:val="TableParagraph"/>
              <w:spacing w:before="1" w:line="210" w:lineRule="exact"/>
              <w:ind w:left="365"/>
              <w:rPr>
                <w:sz w:val="20"/>
              </w:rPr>
            </w:pPr>
            <w:r>
              <w:rPr>
                <w:sz w:val="20"/>
              </w:rPr>
              <w:t>Member [Raskin]</w:t>
            </w:r>
          </w:p>
          <w:p w:rsidR="00401C18" w:rsidRDefault="00401C18" w:rsidP="00401C18">
            <w:pPr>
              <w:pStyle w:val="TableParagraph"/>
              <w:spacing w:before="1" w:line="210" w:lineRule="exact"/>
              <w:ind w:left="365"/>
              <w:rPr>
                <w:sz w:val="20"/>
              </w:rPr>
            </w:pPr>
          </w:p>
        </w:tc>
        <w:tc>
          <w:tcPr>
            <w:tcW w:w="1079" w:type="dxa"/>
          </w:tcPr>
          <w:p w:rsidR="00C2042E" w:rsidRDefault="00837C36">
            <w:pPr>
              <w:pStyle w:val="TableParagraph"/>
              <w:spacing w:line="182" w:lineRule="exact"/>
              <w:ind w:left="110"/>
              <w:rPr>
                <w:sz w:val="16"/>
              </w:rPr>
            </w:pPr>
            <w:r>
              <w:rPr>
                <w:sz w:val="16"/>
              </w:rPr>
              <w:t>Info/Action</w:t>
            </w:r>
          </w:p>
        </w:tc>
      </w:tr>
    </w:tbl>
    <w:p w:rsidR="00C2042E" w:rsidRDefault="00C2042E">
      <w:pPr>
        <w:spacing w:line="182" w:lineRule="exact"/>
        <w:rPr>
          <w:sz w:val="16"/>
        </w:rPr>
        <w:sectPr w:rsidR="00C2042E">
          <w:type w:val="continuous"/>
          <w:pgSz w:w="12240" w:h="15840"/>
          <w:pgMar w:top="1280" w:right="220" w:bottom="280" w:left="620" w:header="720" w:footer="720"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1080"/>
        <w:gridCol w:w="719"/>
        <w:gridCol w:w="5761"/>
        <w:gridCol w:w="1079"/>
      </w:tblGrid>
      <w:tr w:rsidR="00C2042E">
        <w:trPr>
          <w:trHeight w:val="917"/>
        </w:trPr>
        <w:tc>
          <w:tcPr>
            <w:tcW w:w="2432" w:type="dxa"/>
          </w:tcPr>
          <w:p w:rsidR="00C2042E" w:rsidRDefault="00C2042E">
            <w:pPr>
              <w:pStyle w:val="TableParagraph"/>
              <w:rPr>
                <w:sz w:val="18"/>
              </w:rPr>
            </w:pPr>
          </w:p>
        </w:tc>
        <w:tc>
          <w:tcPr>
            <w:tcW w:w="1080" w:type="dxa"/>
          </w:tcPr>
          <w:p w:rsidR="00C2042E" w:rsidRDefault="00C2042E">
            <w:pPr>
              <w:pStyle w:val="TableParagraph"/>
              <w:rPr>
                <w:sz w:val="18"/>
              </w:rPr>
            </w:pPr>
          </w:p>
        </w:tc>
        <w:tc>
          <w:tcPr>
            <w:tcW w:w="719" w:type="dxa"/>
          </w:tcPr>
          <w:p w:rsidR="00C2042E" w:rsidRDefault="00C2042E">
            <w:pPr>
              <w:pStyle w:val="TableParagraph"/>
              <w:rPr>
                <w:sz w:val="18"/>
              </w:rPr>
            </w:pPr>
          </w:p>
        </w:tc>
        <w:tc>
          <w:tcPr>
            <w:tcW w:w="5761" w:type="dxa"/>
          </w:tcPr>
          <w:p w:rsidR="00C2042E" w:rsidRDefault="00837C36">
            <w:pPr>
              <w:pStyle w:val="TableParagraph"/>
              <w:spacing w:line="237" w:lineRule="auto"/>
              <w:ind w:left="108" w:right="436"/>
              <w:rPr>
                <w:sz w:val="20"/>
              </w:rPr>
            </w:pPr>
            <w:r>
              <w:rPr>
                <w:sz w:val="20"/>
              </w:rPr>
              <w:t xml:space="preserve">AFT New Endorsement of Tom Mohr [Jones, </w:t>
            </w:r>
            <w:proofErr w:type="spellStart"/>
            <w:r>
              <w:rPr>
                <w:sz w:val="20"/>
              </w:rPr>
              <w:t>Rowden</w:t>
            </w:r>
            <w:proofErr w:type="spellEnd"/>
            <w:r>
              <w:rPr>
                <w:sz w:val="20"/>
              </w:rPr>
              <w:t>-Quince] Educational Master Plan ready for review &amp; comment [Honda] Accreditation draft available by September 26 [</w:t>
            </w:r>
            <w:proofErr w:type="spellStart"/>
            <w:r>
              <w:rPr>
                <w:sz w:val="20"/>
              </w:rPr>
              <w:t>Rowden</w:t>
            </w:r>
            <w:proofErr w:type="spellEnd"/>
            <w:r>
              <w:rPr>
                <w:sz w:val="20"/>
              </w:rPr>
              <w:t>-Quince]</w:t>
            </w:r>
          </w:p>
          <w:p w:rsidR="00C2042E" w:rsidRDefault="00837C36">
            <w:pPr>
              <w:pStyle w:val="TableParagraph"/>
              <w:spacing w:before="2" w:line="213" w:lineRule="exact"/>
              <w:ind w:left="108"/>
              <w:rPr>
                <w:sz w:val="20"/>
              </w:rPr>
            </w:pPr>
            <w:r>
              <w:rPr>
                <w:sz w:val="20"/>
              </w:rPr>
              <w:t>Equity Fall programs flyer [</w:t>
            </w:r>
            <w:proofErr w:type="spellStart"/>
            <w:r>
              <w:rPr>
                <w:sz w:val="20"/>
              </w:rPr>
              <w:t>Hotep</w:t>
            </w:r>
            <w:proofErr w:type="spellEnd"/>
            <w:r>
              <w:rPr>
                <w:sz w:val="20"/>
              </w:rPr>
              <w:t>]</w:t>
            </w:r>
          </w:p>
          <w:p w:rsidR="00401C18" w:rsidRDefault="00401C18">
            <w:pPr>
              <w:pStyle w:val="TableParagraph"/>
              <w:spacing w:before="2" w:line="213" w:lineRule="exact"/>
              <w:ind w:left="108"/>
              <w:rPr>
                <w:sz w:val="20"/>
              </w:rPr>
            </w:pPr>
          </w:p>
          <w:p w:rsidR="00401C18" w:rsidRDefault="00401C18" w:rsidP="00401C18">
            <w:pPr>
              <w:pStyle w:val="TableParagraph"/>
              <w:spacing w:line="252" w:lineRule="auto"/>
              <w:ind w:left="84" w:right="241"/>
              <w:rPr>
                <w:sz w:val="15"/>
              </w:rPr>
            </w:pPr>
            <w:r>
              <w:rPr>
                <w:color w:val="FF0000"/>
                <w:w w:val="105"/>
                <w:sz w:val="15"/>
              </w:rPr>
              <w:t xml:space="preserve">Chang: Do we need to approve Guided pathways screening committee? Browne: No, </w:t>
            </w:r>
            <w:proofErr w:type="spellStart"/>
            <w:r>
              <w:rPr>
                <w:color w:val="FF0000"/>
                <w:w w:val="105"/>
                <w:sz w:val="15"/>
              </w:rPr>
              <w:t>becuase</w:t>
            </w:r>
            <w:proofErr w:type="spellEnd"/>
            <w:r>
              <w:rPr>
                <w:color w:val="FF0000"/>
                <w:w w:val="105"/>
                <w:sz w:val="15"/>
              </w:rPr>
              <w:t xml:space="preserve"> it’s by appointment. Raskin: Only have to approve faculty screening/tenure committees.</w:t>
            </w:r>
          </w:p>
          <w:p w:rsidR="00401C18" w:rsidRDefault="00401C18" w:rsidP="00401C18">
            <w:pPr>
              <w:pStyle w:val="TableParagraph"/>
              <w:spacing w:before="9"/>
              <w:rPr>
                <w:b/>
                <w:sz w:val="14"/>
              </w:rPr>
            </w:pPr>
          </w:p>
          <w:p w:rsidR="00401C18" w:rsidRDefault="00401C18" w:rsidP="00401C18">
            <w:pPr>
              <w:pStyle w:val="TableParagraph"/>
              <w:spacing w:before="2" w:line="213" w:lineRule="exact"/>
              <w:ind w:left="108"/>
              <w:rPr>
                <w:sz w:val="20"/>
              </w:rPr>
            </w:pPr>
            <w:r>
              <w:rPr>
                <w:color w:val="FF0000"/>
                <w:w w:val="105"/>
                <w:sz w:val="15"/>
              </w:rPr>
              <w:t>Chee: Announcements. Employer panel Sep. 26</w:t>
            </w:r>
            <w:r>
              <w:rPr>
                <w:color w:val="FF0000"/>
                <w:w w:val="105"/>
                <w:sz w:val="15"/>
                <w:vertAlign w:val="superscript"/>
              </w:rPr>
              <w:t>th</w:t>
            </w:r>
            <w:r>
              <w:rPr>
                <w:color w:val="FF0000"/>
                <w:w w:val="105"/>
                <w:sz w:val="15"/>
              </w:rPr>
              <w:t xml:space="preserve"> 12:00 – 1:30 PM. Celebrating </w:t>
            </w:r>
            <w:proofErr w:type="spellStart"/>
            <w:r>
              <w:rPr>
                <w:color w:val="FF0000"/>
                <w:w w:val="105"/>
                <w:sz w:val="15"/>
              </w:rPr>
              <w:t>Latinx</w:t>
            </w:r>
            <w:proofErr w:type="spellEnd"/>
            <w:r>
              <w:rPr>
                <w:color w:val="FF0000"/>
                <w:w w:val="105"/>
                <w:sz w:val="15"/>
              </w:rPr>
              <w:t xml:space="preserve"> month. Having resource fair for vendors and undocumented students.</w:t>
            </w:r>
          </w:p>
        </w:tc>
        <w:tc>
          <w:tcPr>
            <w:tcW w:w="1079" w:type="dxa"/>
          </w:tcPr>
          <w:p w:rsidR="00C2042E" w:rsidRDefault="00C2042E">
            <w:pPr>
              <w:pStyle w:val="TableParagraph"/>
              <w:rPr>
                <w:b/>
                <w:sz w:val="18"/>
              </w:rPr>
            </w:pPr>
          </w:p>
          <w:p w:rsidR="00C2042E" w:rsidRDefault="00C2042E">
            <w:pPr>
              <w:pStyle w:val="TableParagraph"/>
              <w:rPr>
                <w:b/>
                <w:sz w:val="18"/>
              </w:rPr>
            </w:pPr>
          </w:p>
          <w:p w:rsidR="00C2042E" w:rsidRDefault="00837C36">
            <w:pPr>
              <w:pStyle w:val="TableParagraph"/>
              <w:spacing w:before="132"/>
              <w:ind w:left="110"/>
              <w:rPr>
                <w:sz w:val="16"/>
              </w:rPr>
            </w:pPr>
            <w:r>
              <w:rPr>
                <w:sz w:val="16"/>
              </w:rPr>
              <w:t>Materials</w:t>
            </w:r>
          </w:p>
        </w:tc>
      </w:tr>
      <w:tr w:rsidR="00C2042E">
        <w:trPr>
          <w:trHeight w:val="270"/>
        </w:trPr>
        <w:tc>
          <w:tcPr>
            <w:tcW w:w="2432" w:type="dxa"/>
          </w:tcPr>
          <w:p w:rsidR="00C2042E" w:rsidRDefault="00C2042E">
            <w:pPr>
              <w:pStyle w:val="TableParagraph"/>
              <w:rPr>
                <w:sz w:val="18"/>
              </w:rPr>
            </w:pPr>
          </w:p>
        </w:tc>
        <w:tc>
          <w:tcPr>
            <w:tcW w:w="1080" w:type="dxa"/>
          </w:tcPr>
          <w:p w:rsidR="00C2042E" w:rsidRDefault="00837C36">
            <w:pPr>
              <w:pStyle w:val="TableParagraph"/>
              <w:spacing w:line="182" w:lineRule="exact"/>
              <w:ind w:left="107"/>
              <w:rPr>
                <w:sz w:val="16"/>
              </w:rPr>
            </w:pPr>
            <w:r>
              <w:rPr>
                <w:sz w:val="16"/>
              </w:rPr>
              <w:t>TOTAL</w:t>
            </w:r>
          </w:p>
        </w:tc>
        <w:tc>
          <w:tcPr>
            <w:tcW w:w="719" w:type="dxa"/>
          </w:tcPr>
          <w:p w:rsidR="00C2042E" w:rsidRDefault="00837C36">
            <w:pPr>
              <w:pStyle w:val="TableParagraph"/>
              <w:spacing w:line="182" w:lineRule="exact"/>
              <w:ind w:left="108"/>
              <w:rPr>
                <w:sz w:val="16"/>
              </w:rPr>
            </w:pPr>
            <w:r>
              <w:rPr>
                <w:sz w:val="16"/>
              </w:rPr>
              <w:t>5</w:t>
            </w:r>
          </w:p>
        </w:tc>
        <w:tc>
          <w:tcPr>
            <w:tcW w:w="5761" w:type="dxa"/>
          </w:tcPr>
          <w:p w:rsidR="00C2042E" w:rsidRDefault="00C2042E">
            <w:pPr>
              <w:pStyle w:val="TableParagraph"/>
              <w:rPr>
                <w:sz w:val="18"/>
              </w:rPr>
            </w:pPr>
          </w:p>
        </w:tc>
        <w:tc>
          <w:tcPr>
            <w:tcW w:w="1079" w:type="dxa"/>
          </w:tcPr>
          <w:p w:rsidR="00C2042E" w:rsidRDefault="00C2042E">
            <w:pPr>
              <w:pStyle w:val="TableParagraph"/>
              <w:rPr>
                <w:sz w:val="18"/>
              </w:rPr>
            </w:pPr>
          </w:p>
        </w:tc>
      </w:tr>
    </w:tbl>
    <w:p w:rsidR="00C2042E" w:rsidRDefault="00C2042E">
      <w:pPr>
        <w:rPr>
          <w:b/>
          <w:sz w:val="20"/>
        </w:rPr>
      </w:pPr>
    </w:p>
    <w:p w:rsidR="00C2042E" w:rsidRDefault="00C2042E">
      <w:pPr>
        <w:spacing w:before="6"/>
        <w:rPr>
          <w:b/>
          <w:sz w:val="20"/>
        </w:rPr>
      </w:pPr>
    </w:p>
    <w:p w:rsidR="00C2042E" w:rsidRDefault="00837C36">
      <w:pPr>
        <w:pStyle w:val="BodyText"/>
        <w:ind w:left="100"/>
      </w:pPr>
      <w:r>
        <w:t xml:space="preserve">D3/Deep Dive Discussion/ </w:t>
      </w:r>
      <w:r>
        <w:rPr>
          <w:b w:val="0"/>
        </w:rPr>
        <w:t xml:space="preserve">2nd monthly </w:t>
      </w:r>
      <w:proofErr w:type="spellStart"/>
      <w:r>
        <w:rPr>
          <w:b w:val="0"/>
        </w:rPr>
        <w:t>mtg</w:t>
      </w:r>
      <w:proofErr w:type="spellEnd"/>
      <w:r>
        <w:t xml:space="preserve">-What does the </w:t>
      </w:r>
      <w:proofErr w:type="spellStart"/>
      <w:r>
        <w:t>ASenate</w:t>
      </w:r>
      <w:proofErr w:type="spellEnd"/>
      <w:r>
        <w:t xml:space="preserve"> need to know/do?</w:t>
      </w:r>
    </w:p>
    <w:p w:rsidR="00C2042E" w:rsidRDefault="00C2042E">
      <w:pPr>
        <w:spacing w:before="3"/>
        <w:rPr>
          <w:b/>
          <w:sz w:val="2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1080"/>
        <w:gridCol w:w="719"/>
        <w:gridCol w:w="5761"/>
        <w:gridCol w:w="1079"/>
      </w:tblGrid>
      <w:tr w:rsidR="00C2042E">
        <w:trPr>
          <w:trHeight w:val="366"/>
        </w:trPr>
        <w:tc>
          <w:tcPr>
            <w:tcW w:w="2432" w:type="dxa"/>
          </w:tcPr>
          <w:p w:rsidR="00C2042E" w:rsidRDefault="00837C36">
            <w:pPr>
              <w:pStyle w:val="TableParagraph"/>
              <w:spacing w:line="182" w:lineRule="exact"/>
              <w:ind w:left="107"/>
              <w:rPr>
                <w:b/>
                <w:sz w:val="16"/>
              </w:rPr>
            </w:pPr>
            <w:r>
              <w:rPr>
                <w:b/>
                <w:sz w:val="16"/>
              </w:rPr>
              <w:t>Item</w:t>
            </w:r>
          </w:p>
        </w:tc>
        <w:tc>
          <w:tcPr>
            <w:tcW w:w="1080" w:type="dxa"/>
          </w:tcPr>
          <w:p w:rsidR="00C2042E" w:rsidRDefault="00837C36">
            <w:pPr>
              <w:pStyle w:val="TableParagraph"/>
              <w:spacing w:line="182" w:lineRule="exact"/>
              <w:ind w:left="107"/>
              <w:rPr>
                <w:b/>
                <w:sz w:val="16"/>
              </w:rPr>
            </w:pPr>
            <w:r>
              <w:rPr>
                <w:b/>
                <w:sz w:val="16"/>
              </w:rPr>
              <w:t>Presenter</w:t>
            </w:r>
          </w:p>
        </w:tc>
        <w:tc>
          <w:tcPr>
            <w:tcW w:w="719" w:type="dxa"/>
          </w:tcPr>
          <w:p w:rsidR="00C2042E" w:rsidRDefault="00837C36">
            <w:pPr>
              <w:pStyle w:val="TableParagraph"/>
              <w:spacing w:line="182" w:lineRule="exact"/>
              <w:ind w:left="108"/>
              <w:rPr>
                <w:b/>
                <w:sz w:val="16"/>
              </w:rPr>
            </w:pPr>
            <w:r>
              <w:rPr>
                <w:b/>
                <w:sz w:val="16"/>
              </w:rPr>
              <w:t>Time</w:t>
            </w:r>
          </w:p>
        </w:tc>
        <w:tc>
          <w:tcPr>
            <w:tcW w:w="5761" w:type="dxa"/>
          </w:tcPr>
          <w:p w:rsidR="00C2042E" w:rsidRDefault="00837C36">
            <w:pPr>
              <w:pStyle w:val="TableParagraph"/>
              <w:spacing w:line="182" w:lineRule="exact"/>
              <w:ind w:left="108"/>
              <w:rPr>
                <w:b/>
                <w:sz w:val="16"/>
              </w:rPr>
            </w:pPr>
            <w:r>
              <w:rPr>
                <w:b/>
                <w:sz w:val="16"/>
              </w:rPr>
              <w:t>Details</w:t>
            </w:r>
          </w:p>
        </w:tc>
        <w:tc>
          <w:tcPr>
            <w:tcW w:w="1079" w:type="dxa"/>
          </w:tcPr>
          <w:p w:rsidR="00C2042E" w:rsidRDefault="00837C36">
            <w:pPr>
              <w:pStyle w:val="TableParagraph"/>
              <w:spacing w:line="182" w:lineRule="exact"/>
              <w:ind w:left="110"/>
              <w:rPr>
                <w:b/>
                <w:sz w:val="16"/>
              </w:rPr>
            </w:pPr>
            <w:r>
              <w:rPr>
                <w:b/>
                <w:sz w:val="16"/>
              </w:rPr>
              <w:t>Action/ Info</w:t>
            </w:r>
          </w:p>
          <w:p w:rsidR="00C2042E" w:rsidRDefault="00837C36">
            <w:pPr>
              <w:pStyle w:val="TableParagraph"/>
              <w:spacing w:line="164" w:lineRule="exact"/>
              <w:ind w:left="110"/>
              <w:rPr>
                <w:b/>
                <w:sz w:val="16"/>
              </w:rPr>
            </w:pPr>
            <w:r>
              <w:rPr>
                <w:b/>
                <w:sz w:val="16"/>
              </w:rPr>
              <w:t>/Discussion</w:t>
            </w:r>
          </w:p>
        </w:tc>
      </w:tr>
      <w:tr w:rsidR="00401C18">
        <w:trPr>
          <w:trHeight w:val="2762"/>
        </w:trPr>
        <w:tc>
          <w:tcPr>
            <w:tcW w:w="2432" w:type="dxa"/>
          </w:tcPr>
          <w:p w:rsidR="00401C18" w:rsidRDefault="00401C18" w:rsidP="00401C18">
            <w:pPr>
              <w:pStyle w:val="TableParagraph"/>
              <w:spacing w:before="9"/>
              <w:rPr>
                <w:b/>
                <w:sz w:val="19"/>
              </w:rPr>
            </w:pPr>
          </w:p>
          <w:p w:rsidR="00401C18" w:rsidRDefault="00401C18" w:rsidP="00401C18">
            <w:pPr>
              <w:pStyle w:val="TableParagraph"/>
              <w:spacing w:line="242" w:lineRule="auto"/>
              <w:ind w:left="107" w:right="113"/>
              <w:rPr>
                <w:sz w:val="20"/>
              </w:rPr>
            </w:pPr>
            <w:r>
              <w:rPr>
                <w:sz w:val="20"/>
              </w:rPr>
              <w:t>Topic: What does it mean to be “Student Ready”?</w:t>
            </w:r>
          </w:p>
          <w:p w:rsidR="00401C18" w:rsidRDefault="00401C18" w:rsidP="00401C18">
            <w:pPr>
              <w:pStyle w:val="TableParagraph"/>
              <w:spacing w:before="9"/>
              <w:rPr>
                <w:b/>
                <w:sz w:val="19"/>
              </w:rPr>
            </w:pPr>
          </w:p>
          <w:p w:rsidR="00401C18" w:rsidRDefault="00401C18" w:rsidP="00401C18">
            <w:pPr>
              <w:pStyle w:val="TableParagraph"/>
              <w:ind w:left="107"/>
              <w:rPr>
                <w:sz w:val="20"/>
              </w:rPr>
            </w:pPr>
            <w:r>
              <w:rPr>
                <w:sz w:val="20"/>
              </w:rPr>
              <w:t xml:space="preserve">What is the role of the </w:t>
            </w:r>
            <w:proofErr w:type="spellStart"/>
            <w:r>
              <w:rPr>
                <w:sz w:val="20"/>
              </w:rPr>
              <w:t>ASenate</w:t>
            </w:r>
            <w:proofErr w:type="spellEnd"/>
            <w:r>
              <w:rPr>
                <w:sz w:val="20"/>
              </w:rPr>
              <w:t>?</w:t>
            </w:r>
          </w:p>
          <w:p w:rsidR="00401C18" w:rsidRDefault="00401C18" w:rsidP="00401C18">
            <w:pPr>
              <w:pStyle w:val="TableParagraph"/>
              <w:spacing w:before="10"/>
              <w:rPr>
                <w:b/>
                <w:sz w:val="19"/>
              </w:rPr>
            </w:pPr>
          </w:p>
          <w:p w:rsidR="00401C18" w:rsidRDefault="00401C18" w:rsidP="00401C18">
            <w:pPr>
              <w:pStyle w:val="TableParagraph"/>
              <w:ind w:left="107" w:right="97"/>
              <w:rPr>
                <w:sz w:val="20"/>
              </w:rPr>
            </w:pPr>
            <w:r>
              <w:rPr>
                <w:sz w:val="20"/>
              </w:rPr>
              <w:t>Next Steps: Communication/discussion Follow-up</w:t>
            </w:r>
          </w:p>
        </w:tc>
        <w:tc>
          <w:tcPr>
            <w:tcW w:w="1080" w:type="dxa"/>
          </w:tcPr>
          <w:p w:rsidR="00401C18" w:rsidRDefault="00401C18" w:rsidP="00401C18">
            <w:pPr>
              <w:pStyle w:val="TableParagraph"/>
              <w:spacing w:before="1"/>
              <w:ind w:left="107" w:right="454"/>
              <w:rPr>
                <w:sz w:val="16"/>
              </w:rPr>
            </w:pPr>
            <w:r>
              <w:rPr>
                <w:sz w:val="16"/>
              </w:rPr>
              <w:t>Grandy Popal Raskin Hurless</w:t>
            </w:r>
          </w:p>
          <w:p w:rsidR="00401C18" w:rsidRDefault="00401C18" w:rsidP="00401C18">
            <w:pPr>
              <w:pStyle w:val="TableParagraph"/>
              <w:rPr>
                <w:b/>
                <w:sz w:val="16"/>
              </w:rPr>
            </w:pPr>
          </w:p>
          <w:p w:rsidR="00401C18" w:rsidRDefault="00401C18" w:rsidP="00401C18">
            <w:pPr>
              <w:pStyle w:val="TableParagraph"/>
              <w:ind w:left="107"/>
              <w:rPr>
                <w:sz w:val="16"/>
              </w:rPr>
            </w:pPr>
            <w:r>
              <w:rPr>
                <w:sz w:val="16"/>
              </w:rPr>
              <w:t>All</w:t>
            </w:r>
          </w:p>
        </w:tc>
        <w:tc>
          <w:tcPr>
            <w:tcW w:w="719" w:type="dxa"/>
          </w:tcPr>
          <w:p w:rsidR="00401C18" w:rsidRDefault="00401C18" w:rsidP="00401C18">
            <w:pPr>
              <w:pStyle w:val="TableParagraph"/>
              <w:spacing w:before="1"/>
              <w:ind w:left="108"/>
              <w:rPr>
                <w:sz w:val="16"/>
              </w:rPr>
            </w:pPr>
            <w:r>
              <w:rPr>
                <w:sz w:val="16"/>
              </w:rPr>
              <w:t>90</w:t>
            </w:r>
          </w:p>
        </w:tc>
        <w:tc>
          <w:tcPr>
            <w:tcW w:w="5761" w:type="dxa"/>
          </w:tcPr>
          <w:p w:rsidR="00DD435B" w:rsidRDefault="00DD435B" w:rsidP="00DD435B">
            <w:pPr>
              <w:widowControl/>
              <w:adjustRightInd w:val="0"/>
              <w:rPr>
                <w:color w:val="FF0000"/>
                <w:w w:val="105"/>
                <w:sz w:val="15"/>
              </w:rPr>
            </w:pPr>
            <w:r w:rsidRPr="00DD435B">
              <w:rPr>
                <w:color w:val="FF0000"/>
                <w:w w:val="105"/>
                <w:sz w:val="15"/>
              </w:rPr>
              <w:t>Raskin: Possible due to the work that Kate and Leigh Ann did to</w:t>
            </w:r>
            <w:r>
              <w:rPr>
                <w:color w:val="FF0000"/>
                <w:w w:val="105"/>
                <w:sz w:val="15"/>
              </w:rPr>
              <w:t xml:space="preserve"> </w:t>
            </w:r>
            <w:r w:rsidRPr="00DD435B">
              <w:rPr>
                <w:color w:val="FF0000"/>
                <w:w w:val="105"/>
                <w:sz w:val="15"/>
              </w:rPr>
              <w:t>make sure that the Senate is responsible and responsive. The reason</w:t>
            </w:r>
            <w:r>
              <w:rPr>
                <w:color w:val="FF0000"/>
                <w:w w:val="105"/>
                <w:sz w:val="15"/>
              </w:rPr>
              <w:t xml:space="preserve"> </w:t>
            </w:r>
            <w:r w:rsidRPr="00DD435B">
              <w:rPr>
                <w:color w:val="FF0000"/>
                <w:w w:val="105"/>
                <w:sz w:val="15"/>
              </w:rPr>
              <w:t>we chose this as our deep dive ... focus on addressing needs of</w:t>
            </w:r>
            <w:r>
              <w:rPr>
                <w:color w:val="FF0000"/>
                <w:w w:val="105"/>
                <w:sz w:val="15"/>
              </w:rPr>
              <w:t xml:space="preserve"> </w:t>
            </w:r>
            <w:r w:rsidRPr="00DD435B">
              <w:rPr>
                <w:color w:val="FF0000"/>
                <w:w w:val="105"/>
                <w:sz w:val="15"/>
              </w:rPr>
              <w:t>students.</w:t>
            </w:r>
          </w:p>
          <w:p w:rsidR="00DD435B" w:rsidRPr="00DD435B" w:rsidRDefault="00DD435B" w:rsidP="00DD435B">
            <w:pPr>
              <w:widowControl/>
              <w:adjustRightInd w:val="0"/>
              <w:rPr>
                <w:color w:val="FF0000"/>
                <w:w w:val="105"/>
                <w:sz w:val="15"/>
              </w:rPr>
            </w:pPr>
          </w:p>
          <w:p w:rsidR="00DD435B" w:rsidRDefault="00DD435B" w:rsidP="00DD435B">
            <w:pPr>
              <w:widowControl/>
              <w:adjustRightInd w:val="0"/>
              <w:rPr>
                <w:color w:val="FF0000"/>
                <w:w w:val="105"/>
                <w:sz w:val="15"/>
              </w:rPr>
            </w:pPr>
            <w:r w:rsidRPr="00DD435B">
              <w:rPr>
                <w:color w:val="FF0000"/>
                <w:w w:val="105"/>
                <w:sz w:val="15"/>
              </w:rPr>
              <w:t>Mustafa: What d</w:t>
            </w:r>
            <w:r>
              <w:rPr>
                <w:color w:val="FF0000"/>
                <w:w w:val="105"/>
                <w:sz w:val="15"/>
              </w:rPr>
              <w:t xml:space="preserve">oes it mean to be student </w:t>
            </w:r>
            <w:proofErr w:type="gramStart"/>
            <w:r>
              <w:rPr>
                <w:color w:val="FF0000"/>
                <w:w w:val="105"/>
                <w:sz w:val="15"/>
              </w:rPr>
              <w:t>ready.</w:t>
            </w:r>
            <w:proofErr w:type="gramEnd"/>
            <w:r w:rsidRPr="00DD435B">
              <w:rPr>
                <w:color w:val="FF0000"/>
                <w:w w:val="105"/>
                <w:sz w:val="15"/>
              </w:rPr>
              <w:t xml:space="preserve"> Developing new</w:t>
            </w:r>
            <w:r>
              <w:rPr>
                <w:color w:val="FF0000"/>
                <w:w w:val="105"/>
                <w:sz w:val="15"/>
              </w:rPr>
              <w:t xml:space="preserve"> </w:t>
            </w:r>
            <w:r w:rsidRPr="00DD435B">
              <w:rPr>
                <w:color w:val="FF0000"/>
                <w:w w:val="105"/>
                <w:sz w:val="15"/>
              </w:rPr>
              <w:t>student ready respective. Also an approach. In 2013, work started</w:t>
            </w:r>
            <w:r>
              <w:rPr>
                <w:color w:val="FF0000"/>
                <w:w w:val="105"/>
                <w:sz w:val="15"/>
              </w:rPr>
              <w:t xml:space="preserve"> </w:t>
            </w:r>
            <w:r w:rsidRPr="00DD435B">
              <w:rPr>
                <w:color w:val="FF0000"/>
                <w:w w:val="105"/>
                <w:sz w:val="15"/>
              </w:rPr>
              <w:t>with administrating creating document fame work mean to</w:t>
            </w:r>
            <w:r>
              <w:rPr>
                <w:color w:val="FF0000"/>
                <w:w w:val="105"/>
                <w:sz w:val="15"/>
              </w:rPr>
              <w:t xml:space="preserve"> </w:t>
            </w:r>
            <w:r w:rsidRPr="00DD435B">
              <w:rPr>
                <w:color w:val="FF0000"/>
                <w:w w:val="105"/>
                <w:sz w:val="15"/>
              </w:rPr>
              <w:t>incorporate equity into hiring, faculty, other aspects. How close are</w:t>
            </w:r>
            <w:r>
              <w:rPr>
                <w:color w:val="FF0000"/>
                <w:w w:val="105"/>
                <w:sz w:val="15"/>
              </w:rPr>
              <w:t xml:space="preserve"> </w:t>
            </w:r>
            <w:r w:rsidRPr="00DD435B">
              <w:rPr>
                <w:color w:val="FF0000"/>
                <w:w w:val="105"/>
                <w:sz w:val="15"/>
              </w:rPr>
              <w:t>we to being equitable? Look at brutal truths or brutal facts. 14% of</w:t>
            </w:r>
            <w:r>
              <w:rPr>
                <w:color w:val="FF0000"/>
                <w:w w:val="105"/>
                <w:sz w:val="15"/>
              </w:rPr>
              <w:t xml:space="preserve"> </w:t>
            </w:r>
            <w:r w:rsidRPr="00DD435B">
              <w:rPr>
                <w:color w:val="FF0000"/>
                <w:w w:val="105"/>
                <w:sz w:val="15"/>
              </w:rPr>
              <w:t>our students who say they want a degrees only obtain it in n years.</w:t>
            </w:r>
          </w:p>
          <w:p w:rsidR="00401C18" w:rsidRPr="00DD435B" w:rsidRDefault="00DD435B" w:rsidP="00F3072A">
            <w:pPr>
              <w:widowControl/>
              <w:adjustRightInd w:val="0"/>
              <w:rPr>
                <w:color w:val="FF0000"/>
                <w:w w:val="105"/>
                <w:sz w:val="15"/>
              </w:rPr>
            </w:pPr>
            <w:r w:rsidRPr="00DD435B">
              <w:rPr>
                <w:color w:val="FF0000"/>
                <w:w w:val="105"/>
                <w:sz w:val="15"/>
              </w:rPr>
              <w:t>We arrive to a conclusion: “Every System is perfectly designed to</w:t>
            </w:r>
            <w:r w:rsidR="00F3072A">
              <w:rPr>
                <w:color w:val="FF0000"/>
                <w:w w:val="105"/>
                <w:sz w:val="15"/>
              </w:rPr>
              <w:t xml:space="preserve"> </w:t>
            </w:r>
            <w:r w:rsidRPr="00DD435B">
              <w:rPr>
                <w:color w:val="FF0000"/>
                <w:w w:val="105"/>
                <w:sz w:val="15"/>
              </w:rPr>
              <w:t>achieve the results it gets.” Presiden</w:t>
            </w:r>
            <w:r w:rsidR="00F3072A">
              <w:rPr>
                <w:color w:val="FF0000"/>
                <w:w w:val="105"/>
                <w:sz w:val="15"/>
              </w:rPr>
              <w:t>t</w:t>
            </w:r>
            <w:r w:rsidRPr="00DD435B">
              <w:rPr>
                <w:color w:val="FF0000"/>
                <w:w w:val="105"/>
                <w:sz w:val="15"/>
              </w:rPr>
              <w:t xml:space="preserve"> Stroud has made a promis</w:t>
            </w:r>
            <w:r w:rsidR="00F3072A">
              <w:rPr>
                <w:color w:val="FF0000"/>
                <w:w w:val="105"/>
                <w:sz w:val="15"/>
              </w:rPr>
              <w:t>e</w:t>
            </w:r>
            <w:r w:rsidRPr="00DD435B">
              <w:rPr>
                <w:color w:val="FF0000"/>
                <w:w w:val="105"/>
                <w:sz w:val="15"/>
              </w:rPr>
              <w:t xml:space="preserve"> to</w:t>
            </w:r>
            <w:r w:rsidRPr="00DD435B">
              <w:rPr>
                <w:color w:val="FF0000"/>
                <w:w w:val="105"/>
                <w:sz w:val="15"/>
              </w:rPr>
              <w:t xml:space="preserve"> t</w:t>
            </w:r>
            <w:r w:rsidR="00401C18">
              <w:rPr>
                <w:color w:val="FF0000"/>
                <w:w w:val="105"/>
                <w:sz w:val="15"/>
              </w:rPr>
              <w:t xml:space="preserve">he community to get students in, get through, and graduate on time. Skyline Promise has 3 components: Guided Pathways, Promise Scholars Program, </w:t>
            </w:r>
            <w:proofErr w:type="gramStart"/>
            <w:r w:rsidR="00401C18">
              <w:rPr>
                <w:color w:val="FF0000"/>
                <w:w w:val="105"/>
                <w:sz w:val="15"/>
              </w:rPr>
              <w:t>Trans</w:t>
            </w:r>
            <w:bookmarkStart w:id="0" w:name="_GoBack"/>
            <w:bookmarkEnd w:id="0"/>
            <w:r w:rsidR="00401C18">
              <w:rPr>
                <w:color w:val="FF0000"/>
                <w:w w:val="105"/>
                <w:sz w:val="15"/>
              </w:rPr>
              <w:t>formative</w:t>
            </w:r>
            <w:proofErr w:type="gramEnd"/>
            <w:r w:rsidR="00401C18">
              <w:rPr>
                <w:color w:val="FF0000"/>
                <w:w w:val="105"/>
                <w:sz w:val="15"/>
              </w:rPr>
              <w:t xml:space="preserve"> Teaching. Promise Scholar Program supports students who have commit to being a full time student for one year: Financial support, academic support, student services support. Expectations: Full time student, </w:t>
            </w:r>
            <w:proofErr w:type="spellStart"/>
            <w:r w:rsidR="00401C18">
              <w:rPr>
                <w:color w:val="FF0000"/>
                <w:w w:val="105"/>
                <w:sz w:val="15"/>
              </w:rPr>
              <w:t>particiapte</w:t>
            </w:r>
            <w:proofErr w:type="spellEnd"/>
            <w:r w:rsidR="00401C18">
              <w:rPr>
                <w:color w:val="FF0000"/>
                <w:w w:val="105"/>
                <w:sz w:val="15"/>
              </w:rPr>
              <w:t xml:space="preserve"> in counselling. Need High School degree/GED</w:t>
            </w:r>
          </w:p>
          <w:p w:rsidR="00401C18" w:rsidRPr="00DD435B" w:rsidRDefault="00401C18" w:rsidP="00401C18">
            <w:pPr>
              <w:pStyle w:val="TableParagraph"/>
              <w:spacing w:before="6"/>
              <w:rPr>
                <w:color w:val="FF0000"/>
                <w:w w:val="105"/>
                <w:sz w:val="15"/>
              </w:rPr>
            </w:pPr>
          </w:p>
          <w:p w:rsidR="00401C18" w:rsidRPr="00DD435B" w:rsidRDefault="00401C18" w:rsidP="00401C18">
            <w:pPr>
              <w:pStyle w:val="TableParagraph"/>
              <w:spacing w:line="252" w:lineRule="auto"/>
              <w:ind w:left="84" w:right="241"/>
              <w:rPr>
                <w:color w:val="FF0000"/>
                <w:w w:val="105"/>
                <w:sz w:val="15"/>
              </w:rPr>
            </w:pPr>
            <w:r>
              <w:rPr>
                <w:color w:val="FF0000"/>
                <w:w w:val="105"/>
                <w:sz w:val="15"/>
              </w:rPr>
              <w:t>Grandy: What is a meta-major? House or clustering of degrees or certificates. Students can choose from four categories. Reduces units and time spent at Skyline. Meta-majors has started now.</w:t>
            </w:r>
          </w:p>
          <w:p w:rsidR="00401C18" w:rsidRPr="00DD435B" w:rsidRDefault="00401C18" w:rsidP="00401C18">
            <w:pPr>
              <w:pStyle w:val="TableParagraph"/>
              <w:spacing w:line="252" w:lineRule="auto"/>
              <w:ind w:left="84" w:right="96"/>
              <w:rPr>
                <w:color w:val="FF0000"/>
                <w:w w:val="105"/>
                <w:sz w:val="15"/>
              </w:rPr>
            </w:pPr>
            <w:r>
              <w:rPr>
                <w:color w:val="FF0000"/>
                <w:w w:val="105"/>
                <w:sz w:val="15"/>
              </w:rPr>
              <w:t>Meta-major fair, meet your meta-major fair.  Similar to divisions, but different. Based on where students though they would be able to find a degree and optimizing units that students take. Guided- pathways. Integration of student services with instruction. Worked on intentional course sequence. Can a student get through a degree in two or three years? Including onramp, intake processes. Other things that students need along the way. Getting student ins, guiding them along the way once they’re here.  Parts are up and running now. Some changes in counseling.</w:t>
            </w:r>
          </w:p>
          <w:p w:rsidR="00401C18" w:rsidRPr="00DD435B" w:rsidRDefault="00401C18" w:rsidP="00401C18">
            <w:pPr>
              <w:pStyle w:val="TableParagraph"/>
              <w:spacing w:before="6"/>
              <w:rPr>
                <w:color w:val="FF0000"/>
                <w:w w:val="105"/>
                <w:sz w:val="15"/>
              </w:rPr>
            </w:pPr>
          </w:p>
          <w:p w:rsidR="00401C18" w:rsidRPr="00DD435B" w:rsidRDefault="00401C18" w:rsidP="00401C18">
            <w:pPr>
              <w:pStyle w:val="TableParagraph"/>
              <w:spacing w:line="252" w:lineRule="auto"/>
              <w:ind w:left="84" w:right="241"/>
              <w:rPr>
                <w:color w:val="FF0000"/>
                <w:w w:val="105"/>
                <w:sz w:val="15"/>
              </w:rPr>
            </w:pPr>
            <w:r>
              <w:rPr>
                <w:color w:val="FF0000"/>
                <w:w w:val="105"/>
                <w:sz w:val="15"/>
              </w:rPr>
              <w:t xml:space="preserve">Grandy: Transformative teaching and learning. Mindset shift. What do we mean by “transformative?” Came up with </w:t>
            </w:r>
            <w:proofErr w:type="spellStart"/>
            <w:r>
              <w:rPr>
                <w:color w:val="FF0000"/>
                <w:w w:val="105"/>
                <w:sz w:val="15"/>
              </w:rPr>
              <w:t>definition</w:t>
            </w:r>
            <w:proofErr w:type="gramStart"/>
            <w:r>
              <w:rPr>
                <w:color w:val="FF0000"/>
                <w:w w:val="105"/>
                <w:sz w:val="15"/>
              </w:rPr>
              <w:t>:Teaching</w:t>
            </w:r>
            <w:proofErr w:type="spellEnd"/>
            <w:proofErr w:type="gramEnd"/>
            <w:r>
              <w:rPr>
                <w:color w:val="FF0000"/>
                <w:w w:val="105"/>
                <w:sz w:val="15"/>
              </w:rPr>
              <w:t xml:space="preserve"> happens everywhere on campus. Transformative teaching and learning embrace the limitless potential of all learning in a co- creative, relevant, and innovative </w:t>
            </w:r>
            <w:proofErr w:type="spellStart"/>
            <w:r>
              <w:rPr>
                <w:color w:val="FF0000"/>
                <w:w w:val="105"/>
                <w:sz w:val="15"/>
              </w:rPr>
              <w:t>enviroment</w:t>
            </w:r>
            <w:proofErr w:type="spellEnd"/>
            <w:r>
              <w:rPr>
                <w:color w:val="FF0000"/>
                <w:w w:val="105"/>
                <w:sz w:val="15"/>
              </w:rPr>
              <w:t xml:space="preserve"> that fosters curiosity and critical thinking and give space to live historical and cultural identities to change live and communities. </w:t>
            </w:r>
            <w:proofErr w:type="spellStart"/>
            <w:r>
              <w:rPr>
                <w:color w:val="FF0000"/>
                <w:w w:val="105"/>
                <w:sz w:val="15"/>
              </w:rPr>
              <w:t>Hurrless</w:t>
            </w:r>
            <w:proofErr w:type="spellEnd"/>
            <w:r>
              <w:rPr>
                <w:color w:val="FF0000"/>
                <w:w w:val="105"/>
                <w:sz w:val="15"/>
              </w:rPr>
              <w:t xml:space="preserve">: We’re here to focus on transformative teaching and learning today. Haven’t focused on it as much yet. How do we broaden current efforts to entire </w:t>
            </w:r>
            <w:proofErr w:type="gramStart"/>
            <w:r>
              <w:rPr>
                <w:color w:val="FF0000"/>
                <w:w w:val="105"/>
                <w:sz w:val="15"/>
              </w:rPr>
              <w:t>campus.</w:t>
            </w:r>
            <w:proofErr w:type="gramEnd"/>
            <w:r>
              <w:rPr>
                <w:color w:val="FF0000"/>
                <w:w w:val="105"/>
                <w:sz w:val="15"/>
              </w:rPr>
              <w:t xml:space="preserve"> Definition given above is not the only definition. We’re going to do a scavenger hunt. Sticky notes have words. Take some time to look at words. If you see a word that speaks to you, grab it.  What does a student ready college mean?  What are </w:t>
            </w:r>
            <w:proofErr w:type="gramStart"/>
            <w:r w:rsidRPr="00DD435B">
              <w:rPr>
                <w:color w:val="FF0000"/>
                <w:w w:val="105"/>
                <w:sz w:val="15"/>
              </w:rPr>
              <w:t xml:space="preserve">the  </w:t>
            </w:r>
            <w:r>
              <w:rPr>
                <w:color w:val="FF0000"/>
                <w:w w:val="105"/>
                <w:sz w:val="15"/>
              </w:rPr>
              <w:t>core</w:t>
            </w:r>
            <w:proofErr w:type="gramEnd"/>
            <w:r>
              <w:rPr>
                <w:color w:val="FF0000"/>
                <w:w w:val="105"/>
                <w:sz w:val="15"/>
              </w:rPr>
              <w:t xml:space="preserve"> words that you can find on wall that fit into that</w:t>
            </w:r>
            <w:r w:rsidRPr="00DD435B">
              <w:rPr>
                <w:color w:val="FF0000"/>
                <w:w w:val="105"/>
                <w:sz w:val="15"/>
              </w:rPr>
              <w:t xml:space="preserve"> </w:t>
            </w:r>
            <w:r>
              <w:rPr>
                <w:color w:val="FF0000"/>
                <w:w w:val="105"/>
                <w:sz w:val="15"/>
              </w:rPr>
              <w:t>definition?</w:t>
            </w:r>
          </w:p>
          <w:p w:rsidR="00401C18" w:rsidRPr="00DD435B" w:rsidRDefault="00401C18" w:rsidP="00401C18">
            <w:pPr>
              <w:pStyle w:val="TableParagraph"/>
              <w:spacing w:before="1" w:line="252" w:lineRule="auto"/>
              <w:ind w:left="84" w:right="140"/>
              <w:rPr>
                <w:color w:val="FF0000"/>
                <w:w w:val="105"/>
                <w:sz w:val="15"/>
              </w:rPr>
            </w:pPr>
            <w:r>
              <w:rPr>
                <w:color w:val="FF0000"/>
                <w:w w:val="105"/>
                <w:sz w:val="15"/>
              </w:rPr>
              <w:t>Look at words that team collect and come up with own definition in team. Limit to four post-it words. Six groups of 3, one group of</w:t>
            </w:r>
            <w:r w:rsidRPr="00DD435B">
              <w:rPr>
                <w:color w:val="FF0000"/>
                <w:w w:val="105"/>
                <w:sz w:val="15"/>
              </w:rPr>
              <w:t xml:space="preserve"> </w:t>
            </w:r>
            <w:r>
              <w:rPr>
                <w:color w:val="FF0000"/>
                <w:w w:val="105"/>
                <w:sz w:val="15"/>
              </w:rPr>
              <w:t>4.</w:t>
            </w:r>
          </w:p>
          <w:p w:rsidR="00401C18" w:rsidRPr="00DD435B" w:rsidRDefault="00401C18" w:rsidP="00401C18">
            <w:pPr>
              <w:pStyle w:val="TableParagraph"/>
              <w:spacing w:before="9"/>
              <w:rPr>
                <w:color w:val="FF0000"/>
                <w:w w:val="105"/>
                <w:sz w:val="15"/>
              </w:rPr>
            </w:pPr>
          </w:p>
          <w:p w:rsidR="00401C18" w:rsidRPr="00DD435B" w:rsidRDefault="00401C18" w:rsidP="00401C18">
            <w:pPr>
              <w:pStyle w:val="TableParagraph"/>
              <w:spacing w:line="153" w:lineRule="exact"/>
              <w:ind w:left="84"/>
              <w:rPr>
                <w:color w:val="FF0000"/>
                <w:w w:val="105"/>
                <w:sz w:val="15"/>
              </w:rPr>
            </w:pPr>
            <w:r>
              <w:rPr>
                <w:color w:val="FF0000"/>
                <w:w w:val="105"/>
                <w:sz w:val="15"/>
              </w:rPr>
              <w:t>Activity followed up by discussion about adjunct equity. Adjuncts are expected to attend PD and train around student ready, but opportunities don’t necessarily meet adjunct needs or schedules. Please see materials for additional information.</w:t>
            </w:r>
          </w:p>
        </w:tc>
        <w:tc>
          <w:tcPr>
            <w:tcW w:w="1079" w:type="dxa"/>
          </w:tcPr>
          <w:p w:rsidR="00401C18" w:rsidRDefault="00401C18" w:rsidP="00401C18">
            <w:pPr>
              <w:pStyle w:val="TableParagraph"/>
              <w:spacing w:before="1"/>
              <w:rPr>
                <w:b/>
                <w:sz w:val="16"/>
              </w:rPr>
            </w:pPr>
          </w:p>
          <w:p w:rsidR="00401C18" w:rsidRDefault="00401C18" w:rsidP="00401C18">
            <w:pPr>
              <w:pStyle w:val="TableParagraph"/>
              <w:spacing w:line="480" w:lineRule="auto"/>
              <w:ind w:left="110"/>
              <w:rPr>
                <w:sz w:val="16"/>
              </w:rPr>
            </w:pPr>
            <w:r>
              <w:rPr>
                <w:sz w:val="16"/>
              </w:rPr>
              <w:t>Discussion Materials</w:t>
            </w:r>
          </w:p>
        </w:tc>
      </w:tr>
      <w:tr w:rsidR="00401C18">
        <w:trPr>
          <w:trHeight w:val="265"/>
        </w:trPr>
        <w:tc>
          <w:tcPr>
            <w:tcW w:w="2432" w:type="dxa"/>
          </w:tcPr>
          <w:p w:rsidR="00401C18" w:rsidRDefault="00401C18" w:rsidP="00401C18">
            <w:pPr>
              <w:pStyle w:val="TableParagraph"/>
              <w:rPr>
                <w:sz w:val="18"/>
              </w:rPr>
            </w:pPr>
          </w:p>
        </w:tc>
        <w:tc>
          <w:tcPr>
            <w:tcW w:w="1080" w:type="dxa"/>
          </w:tcPr>
          <w:p w:rsidR="00401C18" w:rsidRDefault="00401C18" w:rsidP="00401C18">
            <w:pPr>
              <w:pStyle w:val="TableParagraph"/>
              <w:spacing w:line="182" w:lineRule="exact"/>
              <w:ind w:left="107"/>
              <w:rPr>
                <w:sz w:val="16"/>
              </w:rPr>
            </w:pPr>
            <w:r>
              <w:rPr>
                <w:sz w:val="16"/>
              </w:rPr>
              <w:t>TOTAL</w:t>
            </w:r>
          </w:p>
        </w:tc>
        <w:tc>
          <w:tcPr>
            <w:tcW w:w="719" w:type="dxa"/>
          </w:tcPr>
          <w:p w:rsidR="00401C18" w:rsidRDefault="00401C18" w:rsidP="00401C18">
            <w:pPr>
              <w:pStyle w:val="TableParagraph"/>
              <w:spacing w:line="182" w:lineRule="exact"/>
              <w:ind w:left="108"/>
              <w:rPr>
                <w:sz w:val="16"/>
              </w:rPr>
            </w:pPr>
            <w:r>
              <w:rPr>
                <w:sz w:val="16"/>
              </w:rPr>
              <w:t>90</w:t>
            </w:r>
          </w:p>
        </w:tc>
        <w:tc>
          <w:tcPr>
            <w:tcW w:w="5761" w:type="dxa"/>
          </w:tcPr>
          <w:p w:rsidR="00401C18" w:rsidRDefault="00401C18" w:rsidP="00401C18">
            <w:pPr>
              <w:pStyle w:val="TableParagraph"/>
              <w:rPr>
                <w:sz w:val="18"/>
              </w:rPr>
            </w:pPr>
          </w:p>
        </w:tc>
        <w:tc>
          <w:tcPr>
            <w:tcW w:w="1079" w:type="dxa"/>
          </w:tcPr>
          <w:p w:rsidR="00401C18" w:rsidRDefault="00401C18" w:rsidP="00401C18">
            <w:pPr>
              <w:pStyle w:val="TableParagraph"/>
              <w:rPr>
                <w:sz w:val="18"/>
              </w:rPr>
            </w:pPr>
          </w:p>
        </w:tc>
      </w:tr>
    </w:tbl>
    <w:p w:rsidR="00C2042E" w:rsidRDefault="00C2042E">
      <w:pPr>
        <w:rPr>
          <w:b/>
        </w:rPr>
      </w:pPr>
    </w:p>
    <w:p w:rsidR="00C2042E" w:rsidRDefault="00C2042E">
      <w:pPr>
        <w:rPr>
          <w:b/>
        </w:rPr>
      </w:pPr>
    </w:p>
    <w:p w:rsidR="00C2042E" w:rsidRDefault="00C2042E">
      <w:pPr>
        <w:spacing w:before="9"/>
        <w:rPr>
          <w:b/>
          <w:sz w:val="19"/>
        </w:rPr>
      </w:pPr>
    </w:p>
    <w:p w:rsidR="00C2042E" w:rsidRDefault="00837C36">
      <w:pPr>
        <w:pStyle w:val="BodyText"/>
        <w:ind w:left="820"/>
      </w:pPr>
      <w:r>
        <w:t>Final Announcements and Adjournment [~3:50-4:00]</w:t>
      </w:r>
    </w:p>
    <w:p w:rsidR="00C2042E" w:rsidRDefault="00C2042E">
      <w:pPr>
        <w:spacing w:before="3"/>
        <w:rPr>
          <w:b/>
          <w:sz w:val="2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1080"/>
        <w:gridCol w:w="719"/>
        <w:gridCol w:w="5761"/>
        <w:gridCol w:w="1079"/>
      </w:tblGrid>
      <w:tr w:rsidR="00C2042E">
        <w:trPr>
          <w:trHeight w:val="185"/>
        </w:trPr>
        <w:tc>
          <w:tcPr>
            <w:tcW w:w="2432" w:type="dxa"/>
          </w:tcPr>
          <w:p w:rsidR="00C2042E" w:rsidRDefault="00837C36">
            <w:pPr>
              <w:pStyle w:val="TableParagraph"/>
              <w:spacing w:before="1" w:line="164" w:lineRule="exact"/>
              <w:ind w:left="107"/>
              <w:rPr>
                <w:b/>
                <w:sz w:val="16"/>
              </w:rPr>
            </w:pPr>
            <w:r>
              <w:rPr>
                <w:b/>
                <w:sz w:val="16"/>
              </w:rPr>
              <w:t>Item</w:t>
            </w:r>
          </w:p>
        </w:tc>
        <w:tc>
          <w:tcPr>
            <w:tcW w:w="1080" w:type="dxa"/>
          </w:tcPr>
          <w:p w:rsidR="00C2042E" w:rsidRDefault="00837C36">
            <w:pPr>
              <w:pStyle w:val="TableParagraph"/>
              <w:spacing w:before="1" w:line="164" w:lineRule="exact"/>
              <w:ind w:left="107"/>
              <w:rPr>
                <w:b/>
                <w:sz w:val="16"/>
              </w:rPr>
            </w:pPr>
            <w:r>
              <w:rPr>
                <w:b/>
                <w:sz w:val="16"/>
              </w:rPr>
              <w:t>Presenter</w:t>
            </w:r>
          </w:p>
        </w:tc>
        <w:tc>
          <w:tcPr>
            <w:tcW w:w="719" w:type="dxa"/>
          </w:tcPr>
          <w:p w:rsidR="00C2042E" w:rsidRDefault="00837C36">
            <w:pPr>
              <w:pStyle w:val="TableParagraph"/>
              <w:spacing w:before="1" w:line="164" w:lineRule="exact"/>
              <w:ind w:left="108"/>
              <w:rPr>
                <w:b/>
                <w:sz w:val="16"/>
              </w:rPr>
            </w:pPr>
            <w:r>
              <w:rPr>
                <w:b/>
                <w:sz w:val="16"/>
              </w:rPr>
              <w:t>Time</w:t>
            </w:r>
          </w:p>
        </w:tc>
        <w:tc>
          <w:tcPr>
            <w:tcW w:w="5761" w:type="dxa"/>
          </w:tcPr>
          <w:p w:rsidR="00C2042E" w:rsidRDefault="00837C36">
            <w:pPr>
              <w:pStyle w:val="TableParagraph"/>
              <w:spacing w:before="1" w:line="164" w:lineRule="exact"/>
              <w:ind w:left="108"/>
              <w:rPr>
                <w:b/>
                <w:sz w:val="16"/>
              </w:rPr>
            </w:pPr>
            <w:r>
              <w:rPr>
                <w:b/>
                <w:sz w:val="16"/>
              </w:rPr>
              <w:t>Details</w:t>
            </w:r>
          </w:p>
        </w:tc>
        <w:tc>
          <w:tcPr>
            <w:tcW w:w="1079" w:type="dxa"/>
          </w:tcPr>
          <w:p w:rsidR="00C2042E" w:rsidRDefault="00837C36">
            <w:pPr>
              <w:pStyle w:val="TableParagraph"/>
              <w:spacing w:before="1" w:line="164" w:lineRule="exact"/>
              <w:ind w:left="110"/>
              <w:rPr>
                <w:b/>
                <w:sz w:val="16"/>
              </w:rPr>
            </w:pPr>
            <w:r>
              <w:rPr>
                <w:b/>
                <w:sz w:val="16"/>
              </w:rPr>
              <w:t>Action/ Info</w:t>
            </w:r>
          </w:p>
        </w:tc>
      </w:tr>
      <w:tr w:rsidR="00C2042E">
        <w:trPr>
          <w:trHeight w:val="230"/>
        </w:trPr>
        <w:tc>
          <w:tcPr>
            <w:tcW w:w="2432" w:type="dxa"/>
          </w:tcPr>
          <w:p w:rsidR="00C2042E" w:rsidRDefault="00837C36">
            <w:pPr>
              <w:pStyle w:val="TableParagraph"/>
              <w:spacing w:line="210" w:lineRule="exact"/>
              <w:ind w:left="107"/>
              <w:rPr>
                <w:sz w:val="20"/>
              </w:rPr>
            </w:pPr>
            <w:r>
              <w:rPr>
                <w:sz w:val="20"/>
              </w:rPr>
              <w:t>Announcements</w:t>
            </w:r>
          </w:p>
        </w:tc>
        <w:tc>
          <w:tcPr>
            <w:tcW w:w="1080" w:type="dxa"/>
          </w:tcPr>
          <w:p w:rsidR="00C2042E" w:rsidRDefault="00837C36">
            <w:pPr>
              <w:pStyle w:val="TableParagraph"/>
              <w:spacing w:line="182" w:lineRule="exact"/>
              <w:ind w:left="107"/>
              <w:rPr>
                <w:sz w:val="16"/>
              </w:rPr>
            </w:pPr>
            <w:proofErr w:type="spellStart"/>
            <w:r>
              <w:rPr>
                <w:sz w:val="16"/>
              </w:rPr>
              <w:t>ASenate</w:t>
            </w:r>
            <w:proofErr w:type="spellEnd"/>
          </w:p>
        </w:tc>
        <w:tc>
          <w:tcPr>
            <w:tcW w:w="719" w:type="dxa"/>
          </w:tcPr>
          <w:p w:rsidR="00C2042E" w:rsidRDefault="00837C36">
            <w:pPr>
              <w:pStyle w:val="TableParagraph"/>
              <w:spacing w:line="182" w:lineRule="exact"/>
              <w:ind w:left="108"/>
              <w:rPr>
                <w:sz w:val="16"/>
              </w:rPr>
            </w:pPr>
            <w:r>
              <w:rPr>
                <w:sz w:val="16"/>
              </w:rPr>
              <w:t>5</w:t>
            </w:r>
          </w:p>
        </w:tc>
        <w:tc>
          <w:tcPr>
            <w:tcW w:w="5761" w:type="dxa"/>
          </w:tcPr>
          <w:p w:rsidR="00C2042E" w:rsidRDefault="00837C36">
            <w:pPr>
              <w:pStyle w:val="TableParagraph"/>
              <w:spacing w:line="210" w:lineRule="exact"/>
              <w:ind w:left="108"/>
              <w:rPr>
                <w:sz w:val="20"/>
              </w:rPr>
            </w:pPr>
            <w:r>
              <w:rPr>
                <w:sz w:val="20"/>
              </w:rPr>
              <w:t>Any urgent announcements</w:t>
            </w:r>
          </w:p>
          <w:p w:rsidR="00401C18" w:rsidRDefault="00401C18" w:rsidP="00401C18">
            <w:pPr>
              <w:pStyle w:val="TableParagraph"/>
              <w:spacing w:line="247" w:lineRule="auto"/>
              <w:ind w:left="84" w:right="241"/>
              <w:rPr>
                <w:sz w:val="15"/>
              </w:rPr>
            </w:pPr>
            <w:r>
              <w:rPr>
                <w:color w:val="FF0000"/>
                <w:w w:val="105"/>
                <w:sz w:val="15"/>
              </w:rPr>
              <w:t>Fabian: Exemplary Program award. Application due 5</w:t>
            </w:r>
            <w:r>
              <w:rPr>
                <w:color w:val="FF0000"/>
                <w:w w:val="105"/>
                <w:sz w:val="15"/>
                <w:vertAlign w:val="superscript"/>
              </w:rPr>
              <w:t>th</w:t>
            </w:r>
            <w:r>
              <w:rPr>
                <w:color w:val="FF0000"/>
                <w:w w:val="105"/>
                <w:sz w:val="15"/>
              </w:rPr>
              <w:t xml:space="preserve"> of November. Like to get nominations for 11</w:t>
            </w:r>
            <w:r>
              <w:rPr>
                <w:color w:val="FF0000"/>
                <w:w w:val="105"/>
                <w:sz w:val="15"/>
                <w:vertAlign w:val="superscript"/>
              </w:rPr>
              <w:t>th</w:t>
            </w:r>
            <w:r>
              <w:rPr>
                <w:color w:val="FF0000"/>
                <w:w w:val="105"/>
                <w:sz w:val="15"/>
              </w:rPr>
              <w:t xml:space="preserve"> of October. Theme:</w:t>
            </w:r>
          </w:p>
          <w:p w:rsidR="00401C18" w:rsidRDefault="00401C18" w:rsidP="00401C18">
            <w:pPr>
              <w:pStyle w:val="TableParagraph"/>
              <w:spacing w:line="210" w:lineRule="exact"/>
              <w:ind w:left="108"/>
              <w:rPr>
                <w:sz w:val="20"/>
              </w:rPr>
            </w:pPr>
            <w:proofErr w:type="gramStart"/>
            <w:r>
              <w:rPr>
                <w:color w:val="FF0000"/>
                <w:w w:val="105"/>
                <w:sz w:val="15"/>
              </w:rPr>
              <w:lastRenderedPageBreak/>
              <w:t>environmental</w:t>
            </w:r>
            <w:proofErr w:type="gramEnd"/>
            <w:r>
              <w:rPr>
                <w:color w:val="FF0000"/>
                <w:w w:val="105"/>
                <w:sz w:val="15"/>
              </w:rPr>
              <w:t xml:space="preserve"> responsibility.</w:t>
            </w:r>
          </w:p>
        </w:tc>
        <w:tc>
          <w:tcPr>
            <w:tcW w:w="1079" w:type="dxa"/>
          </w:tcPr>
          <w:p w:rsidR="00C2042E" w:rsidRDefault="00837C36">
            <w:pPr>
              <w:pStyle w:val="TableParagraph"/>
              <w:spacing w:line="182" w:lineRule="exact"/>
              <w:ind w:left="110"/>
              <w:rPr>
                <w:sz w:val="16"/>
              </w:rPr>
            </w:pPr>
            <w:r>
              <w:rPr>
                <w:sz w:val="16"/>
              </w:rPr>
              <w:lastRenderedPageBreak/>
              <w:t>Info</w:t>
            </w:r>
          </w:p>
        </w:tc>
      </w:tr>
      <w:tr w:rsidR="00C2042E">
        <w:trPr>
          <w:trHeight w:val="917"/>
        </w:trPr>
        <w:tc>
          <w:tcPr>
            <w:tcW w:w="2432" w:type="dxa"/>
          </w:tcPr>
          <w:p w:rsidR="00C2042E" w:rsidRDefault="00837C36">
            <w:pPr>
              <w:pStyle w:val="TableParagraph"/>
              <w:spacing w:line="226" w:lineRule="exact"/>
              <w:ind w:left="107"/>
              <w:rPr>
                <w:sz w:val="20"/>
              </w:rPr>
            </w:pPr>
            <w:r>
              <w:rPr>
                <w:sz w:val="20"/>
              </w:rPr>
              <w:t>Adjournment</w:t>
            </w:r>
          </w:p>
          <w:p w:rsidR="00C2042E" w:rsidRDefault="00837C36">
            <w:pPr>
              <w:pStyle w:val="TableParagraph"/>
              <w:spacing w:before="2"/>
              <w:ind w:left="107"/>
              <w:rPr>
                <w:sz w:val="20"/>
              </w:rPr>
            </w:pPr>
            <w:r>
              <w:rPr>
                <w:sz w:val="20"/>
              </w:rPr>
              <w:t xml:space="preserve">Next </w:t>
            </w:r>
            <w:proofErr w:type="spellStart"/>
            <w:r>
              <w:rPr>
                <w:sz w:val="20"/>
              </w:rPr>
              <w:t>Mtg</w:t>
            </w:r>
            <w:proofErr w:type="spellEnd"/>
            <w:r>
              <w:rPr>
                <w:sz w:val="20"/>
              </w:rPr>
              <w:t xml:space="preserve"> </w:t>
            </w:r>
            <w:proofErr w:type="spellStart"/>
            <w:r>
              <w:rPr>
                <w:sz w:val="20"/>
              </w:rPr>
              <w:t>Th</w:t>
            </w:r>
            <w:proofErr w:type="spellEnd"/>
            <w:r>
              <w:rPr>
                <w:sz w:val="20"/>
              </w:rPr>
              <w:t xml:space="preserve"> 10/4/18 Suggested Agenda items:</w:t>
            </w:r>
          </w:p>
        </w:tc>
        <w:tc>
          <w:tcPr>
            <w:tcW w:w="1080" w:type="dxa"/>
          </w:tcPr>
          <w:p w:rsidR="00C2042E" w:rsidRDefault="00C2042E">
            <w:pPr>
              <w:pStyle w:val="TableParagraph"/>
              <w:rPr>
                <w:sz w:val="18"/>
              </w:rPr>
            </w:pPr>
          </w:p>
        </w:tc>
        <w:tc>
          <w:tcPr>
            <w:tcW w:w="719" w:type="dxa"/>
          </w:tcPr>
          <w:p w:rsidR="00C2042E" w:rsidRDefault="00837C36">
            <w:pPr>
              <w:pStyle w:val="TableParagraph"/>
              <w:spacing w:line="182" w:lineRule="exact"/>
              <w:ind w:left="108"/>
              <w:rPr>
                <w:sz w:val="16"/>
              </w:rPr>
            </w:pPr>
            <w:r>
              <w:rPr>
                <w:sz w:val="16"/>
              </w:rPr>
              <w:t>5</w:t>
            </w:r>
          </w:p>
        </w:tc>
        <w:tc>
          <w:tcPr>
            <w:tcW w:w="5761" w:type="dxa"/>
          </w:tcPr>
          <w:p w:rsidR="00401C18" w:rsidRDefault="00401C18">
            <w:pPr>
              <w:pStyle w:val="TableParagraph"/>
              <w:spacing w:before="2"/>
              <w:ind w:left="108"/>
              <w:rPr>
                <w:color w:val="FF0000"/>
                <w:w w:val="105"/>
                <w:sz w:val="15"/>
              </w:rPr>
            </w:pPr>
            <w:r>
              <w:rPr>
                <w:color w:val="FF0000"/>
                <w:w w:val="105"/>
                <w:sz w:val="15"/>
              </w:rPr>
              <w:t xml:space="preserve">M: Claire /S: Corzonkoff </w:t>
            </w:r>
          </w:p>
          <w:p w:rsidR="00401C18" w:rsidRDefault="00401C18">
            <w:pPr>
              <w:pStyle w:val="TableParagraph"/>
              <w:spacing w:before="2"/>
              <w:ind w:left="108"/>
              <w:rPr>
                <w:sz w:val="20"/>
              </w:rPr>
            </w:pPr>
            <w:r>
              <w:rPr>
                <w:color w:val="FF0000"/>
                <w:w w:val="105"/>
                <w:sz w:val="15"/>
              </w:rPr>
              <w:t>Minutes submitted by: Chang</w:t>
            </w:r>
            <w:r>
              <w:rPr>
                <w:sz w:val="20"/>
              </w:rPr>
              <w:t xml:space="preserve"> </w:t>
            </w:r>
          </w:p>
          <w:p w:rsidR="00C2042E" w:rsidRDefault="00C2042E">
            <w:pPr>
              <w:pStyle w:val="TableParagraph"/>
              <w:spacing w:before="2"/>
              <w:ind w:left="108"/>
              <w:rPr>
                <w:sz w:val="20"/>
              </w:rPr>
            </w:pPr>
          </w:p>
        </w:tc>
        <w:tc>
          <w:tcPr>
            <w:tcW w:w="1079" w:type="dxa"/>
          </w:tcPr>
          <w:p w:rsidR="00C2042E" w:rsidRDefault="00837C36">
            <w:pPr>
              <w:pStyle w:val="TableParagraph"/>
              <w:spacing w:line="182" w:lineRule="exact"/>
              <w:ind w:left="110"/>
              <w:rPr>
                <w:sz w:val="16"/>
              </w:rPr>
            </w:pPr>
            <w:r>
              <w:rPr>
                <w:sz w:val="16"/>
              </w:rPr>
              <w:t>Action</w:t>
            </w:r>
          </w:p>
        </w:tc>
      </w:tr>
      <w:tr w:rsidR="00C2042E">
        <w:trPr>
          <w:trHeight w:val="230"/>
        </w:trPr>
        <w:tc>
          <w:tcPr>
            <w:tcW w:w="2432" w:type="dxa"/>
          </w:tcPr>
          <w:p w:rsidR="00C2042E" w:rsidRDefault="00C2042E">
            <w:pPr>
              <w:pStyle w:val="TableParagraph"/>
              <w:rPr>
                <w:sz w:val="16"/>
              </w:rPr>
            </w:pPr>
          </w:p>
        </w:tc>
        <w:tc>
          <w:tcPr>
            <w:tcW w:w="1080" w:type="dxa"/>
          </w:tcPr>
          <w:p w:rsidR="00C2042E" w:rsidRDefault="00837C36">
            <w:pPr>
              <w:pStyle w:val="TableParagraph"/>
              <w:spacing w:before="2"/>
              <w:ind w:left="107"/>
              <w:rPr>
                <w:sz w:val="16"/>
              </w:rPr>
            </w:pPr>
            <w:r>
              <w:rPr>
                <w:sz w:val="16"/>
              </w:rPr>
              <w:t>TOTAL</w:t>
            </w:r>
          </w:p>
        </w:tc>
        <w:tc>
          <w:tcPr>
            <w:tcW w:w="719" w:type="dxa"/>
          </w:tcPr>
          <w:p w:rsidR="00C2042E" w:rsidRDefault="00837C36">
            <w:pPr>
              <w:pStyle w:val="TableParagraph"/>
              <w:spacing w:before="2"/>
              <w:ind w:left="108"/>
              <w:rPr>
                <w:sz w:val="16"/>
              </w:rPr>
            </w:pPr>
            <w:r>
              <w:rPr>
                <w:sz w:val="16"/>
              </w:rPr>
              <w:t>105</w:t>
            </w:r>
          </w:p>
        </w:tc>
        <w:tc>
          <w:tcPr>
            <w:tcW w:w="5761" w:type="dxa"/>
          </w:tcPr>
          <w:p w:rsidR="00C2042E" w:rsidRDefault="00C2042E">
            <w:pPr>
              <w:pStyle w:val="TableParagraph"/>
              <w:rPr>
                <w:sz w:val="16"/>
              </w:rPr>
            </w:pPr>
          </w:p>
        </w:tc>
        <w:tc>
          <w:tcPr>
            <w:tcW w:w="1079" w:type="dxa"/>
          </w:tcPr>
          <w:p w:rsidR="00C2042E" w:rsidRDefault="00C2042E">
            <w:pPr>
              <w:pStyle w:val="TableParagraph"/>
              <w:rPr>
                <w:sz w:val="16"/>
              </w:rPr>
            </w:pPr>
          </w:p>
        </w:tc>
      </w:tr>
    </w:tbl>
    <w:p w:rsidR="00837C36" w:rsidRDefault="00837C36"/>
    <w:sectPr w:rsidR="00837C36">
      <w:pgSz w:w="12240" w:h="15840"/>
      <w:pgMar w:top="1300" w:right="2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2042E"/>
    <w:rsid w:val="00401C18"/>
    <w:rsid w:val="00837C36"/>
    <w:rsid w:val="00C2042E"/>
    <w:rsid w:val="00DD435B"/>
    <w:rsid w:val="00F3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FE4B45"/>
  <w15:docId w15:val="{BC4E3234-DF3C-4206-BFEB-E9FD4A99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Anne Shaw</dc:creator>
  <cp:lastModifiedBy>Folsom, Jing</cp:lastModifiedBy>
  <cp:revision>4</cp:revision>
  <dcterms:created xsi:type="dcterms:W3CDTF">2019-04-10T20:49:00Z</dcterms:created>
  <dcterms:modified xsi:type="dcterms:W3CDTF">2019-04-10T21:41:00Z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Word for Office 365</vt:lpwstr>
  </property>
  <property fmtid="{D5CDD505-2E9C-101B-9397-08002B2CF9AE}" pid="4" name="LastSaved">
    <vt:filetime>2019-04-10T00:00:00Z</vt:filetime>
  </property>
</Properties>
</file>