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2776F" w14:textId="77777777" w:rsidR="00B36F28" w:rsidRDefault="00B36F28" w:rsidP="00B36F28">
      <w:pPr>
        <w:jc w:val="center"/>
        <w:rPr>
          <w:rFonts w:ascii="Garamond" w:eastAsia="Times New Roman" w:hAnsi="Garamond"/>
          <w:sz w:val="24"/>
          <w:szCs w:val="24"/>
        </w:rPr>
      </w:pPr>
      <w:r>
        <w:rPr>
          <w:rFonts w:ascii="Garamond" w:eastAsia="Times New Roman" w:hAnsi="Garamond"/>
          <w:sz w:val="24"/>
          <w:szCs w:val="24"/>
        </w:rPr>
        <w:t xml:space="preserve">SEEED COMMITTEE: </w:t>
      </w:r>
    </w:p>
    <w:p w14:paraId="126CC6D4" w14:textId="77777777" w:rsidR="00B36F28" w:rsidRDefault="00B36F28" w:rsidP="00B36F28">
      <w:pPr>
        <w:jc w:val="center"/>
        <w:rPr>
          <w:rFonts w:ascii="Garamond" w:eastAsia="Times New Roman" w:hAnsi="Garamond"/>
          <w:sz w:val="24"/>
          <w:szCs w:val="24"/>
        </w:rPr>
      </w:pPr>
      <w:r>
        <w:rPr>
          <w:rFonts w:ascii="Garamond" w:eastAsia="Times New Roman" w:hAnsi="Garamond"/>
          <w:sz w:val="24"/>
          <w:szCs w:val="24"/>
        </w:rPr>
        <w:t xml:space="preserve">CURRICULUM AND PEDADOGY SUB-COMMITTEE </w:t>
      </w:r>
    </w:p>
    <w:p w14:paraId="72145CE6" w14:textId="77777777" w:rsidR="0061445C" w:rsidRDefault="0061445C" w:rsidP="00B36F28">
      <w:pPr>
        <w:jc w:val="center"/>
        <w:rPr>
          <w:rFonts w:ascii="Garamond" w:eastAsia="Times New Roman" w:hAnsi="Garamond"/>
          <w:sz w:val="24"/>
          <w:szCs w:val="24"/>
        </w:rPr>
      </w:pPr>
      <w:r>
        <w:rPr>
          <w:rFonts w:ascii="Garamond" w:eastAsia="Times New Roman" w:hAnsi="Garamond"/>
          <w:sz w:val="24"/>
          <w:szCs w:val="24"/>
        </w:rPr>
        <w:t>FALL 2012 RE</w:t>
      </w:r>
      <w:r w:rsidR="00B36F28">
        <w:rPr>
          <w:rFonts w:ascii="Garamond" w:eastAsia="Times New Roman" w:hAnsi="Garamond"/>
          <w:sz w:val="24"/>
          <w:szCs w:val="24"/>
        </w:rPr>
        <w:t>P</w:t>
      </w:r>
      <w:r>
        <w:rPr>
          <w:rFonts w:ascii="Garamond" w:eastAsia="Times New Roman" w:hAnsi="Garamond"/>
          <w:sz w:val="24"/>
          <w:szCs w:val="24"/>
        </w:rPr>
        <w:t>ORT</w:t>
      </w:r>
    </w:p>
    <w:p w14:paraId="123CD201" w14:textId="77777777" w:rsidR="006863EE" w:rsidRPr="007B0DD6" w:rsidRDefault="006863EE" w:rsidP="006863EE">
      <w:pPr>
        <w:rPr>
          <w:rFonts w:ascii="Garamond" w:eastAsia="Times New Roman" w:hAnsi="Garamond"/>
          <w:sz w:val="24"/>
          <w:szCs w:val="24"/>
        </w:rPr>
      </w:pPr>
      <w:r w:rsidRPr="007B0DD6">
        <w:rPr>
          <w:rFonts w:ascii="Garamond" w:eastAsia="Times New Roman" w:hAnsi="Garamond"/>
          <w:sz w:val="24"/>
          <w:szCs w:val="24"/>
        </w:rPr>
        <w:t>PURPOSE</w:t>
      </w:r>
    </w:p>
    <w:p w14:paraId="425119F3" w14:textId="77777777" w:rsidR="006863EE" w:rsidRPr="007B0DD6" w:rsidRDefault="006863EE" w:rsidP="006863EE">
      <w:pPr>
        <w:rPr>
          <w:rFonts w:ascii="Garamond" w:eastAsia="Times New Roman" w:hAnsi="Garamond"/>
          <w:sz w:val="24"/>
          <w:szCs w:val="24"/>
        </w:rPr>
      </w:pPr>
      <w:r w:rsidRPr="007B0DD6">
        <w:rPr>
          <w:rFonts w:ascii="Garamond" w:eastAsia="Times New Roman" w:hAnsi="Garamond"/>
          <w:sz w:val="24"/>
          <w:szCs w:val="24"/>
        </w:rPr>
        <w:t xml:space="preserve">The Curriculum and Pedagogy </w:t>
      </w:r>
      <w:r w:rsidR="0061445C">
        <w:rPr>
          <w:rFonts w:ascii="Garamond" w:eastAsia="Times New Roman" w:hAnsi="Garamond"/>
          <w:sz w:val="24"/>
          <w:szCs w:val="24"/>
        </w:rPr>
        <w:t>sub-</w:t>
      </w:r>
      <w:r w:rsidRPr="007B0DD6">
        <w:rPr>
          <w:rFonts w:ascii="Garamond" w:eastAsia="Times New Roman" w:hAnsi="Garamond"/>
          <w:sz w:val="24"/>
          <w:szCs w:val="24"/>
        </w:rPr>
        <w:t>committee decided to look at what practices and processes in the algebra sequence impact equitable student success in statistics, the reason being that only 5% of pre-algebra students make it through the algebra sequence to transfer-level math.</w:t>
      </w:r>
    </w:p>
    <w:p w14:paraId="3C5D51D9" w14:textId="77777777" w:rsidR="006863EE" w:rsidRPr="007B0DD6" w:rsidRDefault="006863EE" w:rsidP="006863EE">
      <w:pPr>
        <w:rPr>
          <w:rFonts w:ascii="Garamond" w:eastAsia="Times New Roman" w:hAnsi="Garamond"/>
          <w:sz w:val="24"/>
          <w:szCs w:val="24"/>
        </w:rPr>
      </w:pPr>
      <w:r w:rsidRPr="007B0DD6">
        <w:rPr>
          <w:rFonts w:ascii="Garamond" w:eastAsia="Times New Roman" w:hAnsi="Garamond"/>
          <w:sz w:val="24"/>
          <w:szCs w:val="24"/>
        </w:rPr>
        <w:t>METHOD</w:t>
      </w:r>
    </w:p>
    <w:p w14:paraId="6319D21D" w14:textId="41F48EDB" w:rsidR="006863EE" w:rsidRPr="007B0DD6" w:rsidRDefault="006863EE" w:rsidP="006863EE">
      <w:pPr>
        <w:rPr>
          <w:rFonts w:ascii="Garamond" w:eastAsia="Times New Roman" w:hAnsi="Garamond"/>
          <w:sz w:val="24"/>
          <w:szCs w:val="24"/>
        </w:rPr>
      </w:pPr>
      <w:r w:rsidRPr="007B0DD6">
        <w:rPr>
          <w:rFonts w:ascii="Garamond" w:eastAsia="Times New Roman" w:hAnsi="Garamond"/>
          <w:sz w:val="24"/>
          <w:szCs w:val="24"/>
        </w:rPr>
        <w:t xml:space="preserve">To this end, the </w:t>
      </w:r>
      <w:r w:rsidR="0061445C">
        <w:rPr>
          <w:rFonts w:ascii="Garamond" w:eastAsia="Times New Roman" w:hAnsi="Garamond"/>
          <w:sz w:val="24"/>
          <w:szCs w:val="24"/>
        </w:rPr>
        <w:t>sub-</w:t>
      </w:r>
      <w:r w:rsidRPr="007B0DD6">
        <w:rPr>
          <w:rFonts w:ascii="Garamond" w:eastAsia="Times New Roman" w:hAnsi="Garamond"/>
          <w:sz w:val="24"/>
          <w:szCs w:val="24"/>
        </w:rPr>
        <w:t xml:space="preserve">committee looked at the following through the auspices of the </w:t>
      </w:r>
      <w:r w:rsidR="00FD0BB2">
        <w:rPr>
          <w:rFonts w:ascii="Garamond" w:eastAsia="Times New Roman" w:hAnsi="Garamond"/>
          <w:sz w:val="24"/>
          <w:szCs w:val="24"/>
        </w:rPr>
        <w:t xml:space="preserve">office of </w:t>
      </w:r>
      <w:r w:rsidRPr="007B0DD6">
        <w:rPr>
          <w:rFonts w:ascii="Garamond" w:eastAsia="Times New Roman" w:hAnsi="Garamond"/>
          <w:sz w:val="24"/>
          <w:szCs w:val="24"/>
        </w:rPr>
        <w:t>Planning, Research, and Institutional Effectiveness</w:t>
      </w:r>
      <w:r w:rsidR="00FD0BB2">
        <w:rPr>
          <w:rFonts w:ascii="Garamond" w:eastAsia="Times New Roman" w:hAnsi="Garamond"/>
          <w:sz w:val="24"/>
          <w:szCs w:val="24"/>
        </w:rPr>
        <w:t>:</w:t>
      </w:r>
    </w:p>
    <w:p w14:paraId="709E8C08" w14:textId="77777777" w:rsidR="008C4101" w:rsidRPr="007B0DD6" w:rsidRDefault="006863EE" w:rsidP="006863EE">
      <w:pPr>
        <w:pStyle w:val="ListParagraph"/>
        <w:numPr>
          <w:ilvl w:val="0"/>
          <w:numId w:val="5"/>
        </w:numPr>
        <w:rPr>
          <w:rFonts w:ascii="Garamond" w:eastAsia="Times New Roman" w:hAnsi="Garamond"/>
          <w:sz w:val="24"/>
          <w:szCs w:val="24"/>
        </w:rPr>
      </w:pPr>
      <w:r w:rsidRPr="007B0DD6">
        <w:rPr>
          <w:rFonts w:ascii="Garamond" w:eastAsia="Times New Roman" w:hAnsi="Garamond"/>
          <w:sz w:val="24"/>
          <w:szCs w:val="24"/>
        </w:rPr>
        <w:t>How many students took Math 200, Bus</w:t>
      </w:r>
      <w:r w:rsidR="007B0DD6">
        <w:rPr>
          <w:rFonts w:ascii="Garamond" w:eastAsia="Times New Roman" w:hAnsi="Garamond"/>
          <w:sz w:val="24"/>
          <w:szCs w:val="24"/>
        </w:rPr>
        <w:t xml:space="preserve"> 123, Psych 171 at Skyline (</w:t>
      </w:r>
      <w:r w:rsidRPr="007B0DD6">
        <w:rPr>
          <w:rFonts w:ascii="Garamond" w:eastAsia="Times New Roman" w:hAnsi="Garamond"/>
          <w:sz w:val="24"/>
          <w:szCs w:val="24"/>
        </w:rPr>
        <w:t xml:space="preserve">08/09-11/12)? </w:t>
      </w:r>
    </w:p>
    <w:p w14:paraId="0D6F0585" w14:textId="77777777" w:rsidR="006863EE" w:rsidRPr="007B0DD6" w:rsidRDefault="006863EE" w:rsidP="006863EE">
      <w:pPr>
        <w:pStyle w:val="ListParagraph"/>
        <w:numPr>
          <w:ilvl w:val="1"/>
          <w:numId w:val="5"/>
        </w:numPr>
        <w:rPr>
          <w:rFonts w:ascii="Garamond" w:eastAsia="Times New Roman" w:hAnsi="Garamond"/>
          <w:sz w:val="24"/>
          <w:szCs w:val="24"/>
        </w:rPr>
      </w:pPr>
      <w:r w:rsidRPr="007B0DD6">
        <w:rPr>
          <w:rFonts w:ascii="Garamond" w:eastAsia="Times New Roman" w:hAnsi="Garamond"/>
          <w:sz w:val="24"/>
          <w:szCs w:val="24"/>
        </w:rPr>
        <w:t>What were the success rates?</w:t>
      </w:r>
      <w:r w:rsidRPr="007B0DD6">
        <w:rPr>
          <w:rFonts w:ascii="Garamond" w:eastAsia="Times New Roman" w:hAnsi="Garamond"/>
          <w:sz w:val="24"/>
          <w:szCs w:val="24"/>
        </w:rPr>
        <w:tab/>
      </w:r>
    </w:p>
    <w:p w14:paraId="77338778" w14:textId="77777777" w:rsidR="006863EE" w:rsidRPr="007B0DD6" w:rsidRDefault="006863EE" w:rsidP="006863EE">
      <w:pPr>
        <w:pStyle w:val="ListParagraph"/>
        <w:numPr>
          <w:ilvl w:val="1"/>
          <w:numId w:val="5"/>
        </w:numPr>
        <w:rPr>
          <w:rFonts w:ascii="Garamond" w:eastAsia="Times New Roman" w:hAnsi="Garamond"/>
          <w:sz w:val="24"/>
          <w:szCs w:val="24"/>
        </w:rPr>
      </w:pPr>
      <w:r w:rsidRPr="007B0DD6">
        <w:rPr>
          <w:rFonts w:ascii="Garamond" w:eastAsia="Times New Roman" w:hAnsi="Garamond"/>
          <w:sz w:val="24"/>
          <w:szCs w:val="24"/>
        </w:rPr>
        <w:t>Of those students, how many students had Math 120 as their previous math course?</w:t>
      </w:r>
    </w:p>
    <w:p w14:paraId="0EE103BA" w14:textId="77777777" w:rsidR="006863EE" w:rsidRPr="007B0DD6" w:rsidRDefault="006863EE" w:rsidP="006863EE">
      <w:pPr>
        <w:pStyle w:val="ListParagraph"/>
        <w:numPr>
          <w:ilvl w:val="1"/>
          <w:numId w:val="5"/>
        </w:numPr>
        <w:rPr>
          <w:rFonts w:ascii="Garamond" w:eastAsia="Times New Roman" w:hAnsi="Garamond"/>
          <w:sz w:val="24"/>
          <w:szCs w:val="24"/>
        </w:rPr>
      </w:pPr>
      <w:r w:rsidRPr="007B0DD6">
        <w:rPr>
          <w:rFonts w:ascii="Garamond" w:eastAsia="Times New Roman" w:hAnsi="Garamond"/>
          <w:sz w:val="24"/>
          <w:szCs w:val="24"/>
        </w:rPr>
        <w:t xml:space="preserve">How is this enrollment disaggregated by ethnicity? </w:t>
      </w:r>
    </w:p>
    <w:p w14:paraId="6958B73B" w14:textId="77777777" w:rsidR="006863EE" w:rsidRPr="007B0DD6" w:rsidRDefault="006863EE" w:rsidP="006863EE">
      <w:pPr>
        <w:pStyle w:val="ListParagraph"/>
        <w:ind w:left="1440"/>
        <w:rPr>
          <w:rFonts w:ascii="Garamond" w:eastAsia="Times New Roman" w:hAnsi="Garamond"/>
          <w:sz w:val="24"/>
          <w:szCs w:val="24"/>
        </w:rPr>
      </w:pPr>
    </w:p>
    <w:p w14:paraId="0B7A4946" w14:textId="77777777" w:rsidR="008C4101" w:rsidRPr="007B0DD6" w:rsidRDefault="006863EE" w:rsidP="006863EE">
      <w:pPr>
        <w:pStyle w:val="ListParagraph"/>
        <w:numPr>
          <w:ilvl w:val="0"/>
          <w:numId w:val="4"/>
        </w:numPr>
        <w:rPr>
          <w:rFonts w:ascii="Garamond" w:eastAsia="Times New Roman" w:hAnsi="Garamond"/>
          <w:sz w:val="24"/>
          <w:szCs w:val="24"/>
        </w:rPr>
      </w:pPr>
      <w:r w:rsidRPr="007B0DD6">
        <w:rPr>
          <w:rFonts w:ascii="Garamond" w:eastAsia="Times New Roman" w:hAnsi="Garamond"/>
          <w:sz w:val="24"/>
          <w:szCs w:val="24"/>
        </w:rPr>
        <w:t>What are the declared majors of our Elementary Algebra students</w:t>
      </w:r>
      <w:r w:rsidR="007B0DD6">
        <w:rPr>
          <w:rFonts w:ascii="Garamond" w:eastAsia="Times New Roman" w:hAnsi="Garamond"/>
          <w:sz w:val="24"/>
          <w:szCs w:val="24"/>
        </w:rPr>
        <w:t xml:space="preserve"> (07/08-11/12)</w:t>
      </w:r>
      <w:r w:rsidRPr="007B0DD6">
        <w:rPr>
          <w:rFonts w:ascii="Garamond" w:eastAsia="Times New Roman" w:hAnsi="Garamond"/>
          <w:sz w:val="24"/>
          <w:szCs w:val="24"/>
        </w:rPr>
        <w:t xml:space="preserve">? </w:t>
      </w:r>
    </w:p>
    <w:p w14:paraId="6D59B90D" w14:textId="77777777" w:rsidR="006863EE" w:rsidRPr="007B0DD6" w:rsidRDefault="006863EE" w:rsidP="006863EE">
      <w:pPr>
        <w:pStyle w:val="ListParagraph"/>
        <w:numPr>
          <w:ilvl w:val="1"/>
          <w:numId w:val="4"/>
        </w:numPr>
        <w:rPr>
          <w:rFonts w:ascii="Garamond" w:eastAsia="Times New Roman" w:hAnsi="Garamond"/>
          <w:sz w:val="24"/>
          <w:szCs w:val="24"/>
        </w:rPr>
      </w:pPr>
      <w:r w:rsidRPr="007B0DD6">
        <w:rPr>
          <w:rFonts w:ascii="Garamond" w:eastAsia="Times New Roman" w:hAnsi="Garamond"/>
          <w:sz w:val="24"/>
          <w:szCs w:val="24"/>
        </w:rPr>
        <w:t>Do those majors lead into Statistics?</w:t>
      </w:r>
      <w:r w:rsidRPr="007B0DD6">
        <w:rPr>
          <w:rFonts w:ascii="Garamond" w:eastAsia="Times New Roman" w:hAnsi="Garamond"/>
          <w:sz w:val="24"/>
          <w:szCs w:val="24"/>
        </w:rPr>
        <w:br/>
      </w:r>
    </w:p>
    <w:p w14:paraId="261D1186" w14:textId="77777777" w:rsidR="006863EE" w:rsidRPr="007B0DD6" w:rsidRDefault="006863EE" w:rsidP="006863EE">
      <w:pPr>
        <w:pStyle w:val="ListParagraph"/>
        <w:numPr>
          <w:ilvl w:val="0"/>
          <w:numId w:val="4"/>
        </w:numPr>
        <w:rPr>
          <w:rFonts w:ascii="Garamond" w:eastAsia="Times New Roman" w:hAnsi="Garamond"/>
          <w:sz w:val="24"/>
          <w:szCs w:val="24"/>
        </w:rPr>
      </w:pPr>
      <w:r w:rsidRPr="007B0DD6">
        <w:rPr>
          <w:rFonts w:ascii="Garamond" w:eastAsia="Times New Roman" w:hAnsi="Garamond"/>
          <w:sz w:val="24"/>
          <w:szCs w:val="24"/>
        </w:rPr>
        <w:t xml:space="preserve">What transfer level math classes do former Math 110 students </w:t>
      </w:r>
      <w:r w:rsidR="0061445C">
        <w:rPr>
          <w:rFonts w:ascii="Garamond" w:eastAsia="Times New Roman" w:hAnsi="Garamond"/>
          <w:sz w:val="24"/>
          <w:szCs w:val="24"/>
        </w:rPr>
        <w:t xml:space="preserve">(Fall 2009) </w:t>
      </w:r>
      <w:r w:rsidRPr="007B0DD6">
        <w:rPr>
          <w:rFonts w:ascii="Garamond" w:eastAsia="Times New Roman" w:hAnsi="Garamond"/>
          <w:sz w:val="24"/>
          <w:szCs w:val="24"/>
        </w:rPr>
        <w:t>take across the district?</w:t>
      </w:r>
    </w:p>
    <w:p w14:paraId="44360770" w14:textId="77777777" w:rsidR="006863EE" w:rsidRPr="007B0DD6" w:rsidRDefault="006863EE" w:rsidP="006863EE">
      <w:pPr>
        <w:pStyle w:val="ListParagraph"/>
        <w:numPr>
          <w:ilvl w:val="1"/>
          <w:numId w:val="4"/>
        </w:numPr>
        <w:rPr>
          <w:rFonts w:ascii="Garamond" w:eastAsia="Times New Roman" w:hAnsi="Garamond"/>
          <w:sz w:val="24"/>
          <w:szCs w:val="24"/>
        </w:rPr>
      </w:pPr>
      <w:r w:rsidRPr="007B0DD6">
        <w:rPr>
          <w:rFonts w:ascii="Garamond" w:eastAsia="Times New Roman" w:hAnsi="Garamond"/>
          <w:sz w:val="24"/>
          <w:szCs w:val="24"/>
        </w:rPr>
        <w:t xml:space="preserve">How is this enrollment disaggregated by ethnicity? </w:t>
      </w:r>
    </w:p>
    <w:p w14:paraId="67C831A5" w14:textId="77777777" w:rsidR="006863EE" w:rsidRPr="007B0DD6" w:rsidRDefault="006863EE" w:rsidP="006863EE">
      <w:pPr>
        <w:pStyle w:val="ListParagraph"/>
        <w:numPr>
          <w:ilvl w:val="1"/>
          <w:numId w:val="4"/>
        </w:numPr>
        <w:rPr>
          <w:rFonts w:ascii="Garamond" w:eastAsia="Times New Roman" w:hAnsi="Garamond"/>
          <w:sz w:val="24"/>
          <w:szCs w:val="24"/>
        </w:rPr>
      </w:pPr>
      <w:r w:rsidRPr="007B0DD6">
        <w:rPr>
          <w:rFonts w:ascii="Garamond" w:eastAsia="Times New Roman" w:hAnsi="Garamond"/>
          <w:sz w:val="24"/>
          <w:szCs w:val="24"/>
        </w:rPr>
        <w:t>What are the success rates?</w:t>
      </w:r>
    </w:p>
    <w:p w14:paraId="06257E9B" w14:textId="77777777" w:rsidR="006863EE" w:rsidRPr="007B0DD6" w:rsidRDefault="006863EE" w:rsidP="006863EE">
      <w:pPr>
        <w:pStyle w:val="ListParagraph"/>
        <w:ind w:left="1440"/>
        <w:rPr>
          <w:rFonts w:ascii="Garamond" w:eastAsia="Times New Roman" w:hAnsi="Garamond"/>
          <w:sz w:val="24"/>
          <w:szCs w:val="24"/>
        </w:rPr>
      </w:pPr>
    </w:p>
    <w:p w14:paraId="6776B6DB" w14:textId="77777777" w:rsidR="006863EE" w:rsidRPr="007B0DD6" w:rsidRDefault="006863EE" w:rsidP="006863EE">
      <w:pPr>
        <w:rPr>
          <w:rFonts w:ascii="Garamond" w:eastAsia="Times New Roman" w:hAnsi="Garamond"/>
          <w:sz w:val="24"/>
          <w:szCs w:val="24"/>
        </w:rPr>
      </w:pPr>
      <w:r w:rsidRPr="007B0DD6">
        <w:rPr>
          <w:rFonts w:ascii="Garamond" w:eastAsia="Times New Roman" w:hAnsi="Garamond"/>
          <w:sz w:val="24"/>
          <w:szCs w:val="24"/>
        </w:rPr>
        <w:t>RESULTS</w:t>
      </w:r>
    </w:p>
    <w:p w14:paraId="5051D263" w14:textId="533058BB" w:rsidR="00E23630" w:rsidRDefault="006863EE">
      <w:pPr>
        <w:rPr>
          <w:rFonts w:ascii="Garamond" w:eastAsia="Times New Roman" w:hAnsi="Garamond"/>
          <w:sz w:val="24"/>
          <w:szCs w:val="24"/>
        </w:rPr>
      </w:pPr>
      <w:r w:rsidRPr="007B0DD6">
        <w:rPr>
          <w:rFonts w:ascii="Garamond" w:eastAsia="Times New Roman" w:hAnsi="Garamond"/>
          <w:sz w:val="24"/>
          <w:szCs w:val="24"/>
        </w:rPr>
        <w:t xml:space="preserve">By far, Math 200 is the most popular statistics course at Skyline </w:t>
      </w:r>
      <w:r w:rsidR="007B0DD6">
        <w:rPr>
          <w:rFonts w:ascii="Garamond" w:eastAsia="Times New Roman" w:hAnsi="Garamond"/>
          <w:sz w:val="24"/>
          <w:szCs w:val="24"/>
        </w:rPr>
        <w:t xml:space="preserve">College </w:t>
      </w:r>
      <w:r w:rsidRPr="007B0DD6">
        <w:rPr>
          <w:rFonts w:ascii="Garamond" w:eastAsia="Times New Roman" w:hAnsi="Garamond"/>
          <w:sz w:val="24"/>
          <w:szCs w:val="24"/>
        </w:rPr>
        <w:t>wit</w:t>
      </w:r>
      <w:r w:rsidR="007B0DD6">
        <w:rPr>
          <w:rFonts w:ascii="Garamond" w:eastAsia="Times New Roman" w:hAnsi="Garamond"/>
          <w:sz w:val="24"/>
          <w:szCs w:val="24"/>
        </w:rPr>
        <w:t>h a 71% share of student enrollment</w:t>
      </w:r>
      <w:r w:rsidR="007B0DD6" w:rsidRPr="007B0DD6">
        <w:rPr>
          <w:rFonts w:ascii="Garamond" w:eastAsia="Times New Roman" w:hAnsi="Garamond"/>
          <w:sz w:val="24"/>
          <w:szCs w:val="24"/>
        </w:rPr>
        <w:t>, as compared to</w:t>
      </w:r>
      <w:r w:rsidR="007B0DD6">
        <w:rPr>
          <w:rFonts w:ascii="Garamond" w:eastAsia="Times New Roman" w:hAnsi="Garamond"/>
          <w:sz w:val="24"/>
          <w:szCs w:val="24"/>
        </w:rPr>
        <w:t xml:space="preserve"> Bus 123’s share </w:t>
      </w:r>
      <w:r w:rsidR="00FD0BB2">
        <w:rPr>
          <w:rFonts w:ascii="Garamond" w:eastAsia="Times New Roman" w:hAnsi="Garamond"/>
          <w:sz w:val="24"/>
          <w:szCs w:val="24"/>
        </w:rPr>
        <w:t xml:space="preserve">of 17% </w:t>
      </w:r>
      <w:r w:rsidR="007B0DD6">
        <w:rPr>
          <w:rFonts w:ascii="Garamond" w:eastAsia="Times New Roman" w:hAnsi="Garamond"/>
          <w:sz w:val="24"/>
          <w:szCs w:val="24"/>
        </w:rPr>
        <w:t>and Psyc 171’s share</w:t>
      </w:r>
      <w:r w:rsidR="00FD0BB2">
        <w:rPr>
          <w:rFonts w:ascii="Garamond" w:eastAsia="Times New Roman" w:hAnsi="Garamond"/>
          <w:sz w:val="24"/>
          <w:szCs w:val="24"/>
        </w:rPr>
        <w:t xml:space="preserve"> of 13%</w:t>
      </w:r>
      <w:r w:rsidR="007B0DD6">
        <w:rPr>
          <w:rFonts w:ascii="Garamond" w:eastAsia="Times New Roman" w:hAnsi="Garamond"/>
          <w:sz w:val="24"/>
          <w:szCs w:val="24"/>
        </w:rPr>
        <w:t>. However, only 55-56% of students pass Math 200 or Bus 123, a stark contrast to the 86% of Psyc 171 students that are successful. And while roughly 40% of Psyc 171 and Math 200 students took Math 120 previously, only 22% of Bus 123 students did. As for ethnic breakdown, Math 200 and Bus 171 mirror the college as a whole, while Psyc 171 h</w:t>
      </w:r>
      <w:r w:rsidR="000A124A">
        <w:rPr>
          <w:rFonts w:ascii="Garamond" w:eastAsia="Times New Roman" w:hAnsi="Garamond"/>
          <w:sz w:val="24"/>
          <w:szCs w:val="24"/>
        </w:rPr>
        <w:t>as a disproportionate share of W</w:t>
      </w:r>
      <w:r w:rsidR="007B0DD6">
        <w:rPr>
          <w:rFonts w:ascii="Garamond" w:eastAsia="Times New Roman" w:hAnsi="Garamond"/>
          <w:sz w:val="24"/>
          <w:szCs w:val="24"/>
        </w:rPr>
        <w:t xml:space="preserve">hites and </w:t>
      </w:r>
      <w:r w:rsidR="000A124A">
        <w:rPr>
          <w:rFonts w:ascii="Garamond" w:eastAsia="Times New Roman" w:hAnsi="Garamond"/>
          <w:sz w:val="24"/>
          <w:szCs w:val="24"/>
        </w:rPr>
        <w:t>H</w:t>
      </w:r>
      <w:r w:rsidR="007B0DD6">
        <w:rPr>
          <w:rFonts w:ascii="Garamond" w:eastAsia="Times New Roman" w:hAnsi="Garamond"/>
          <w:sz w:val="24"/>
          <w:szCs w:val="24"/>
        </w:rPr>
        <w:t>ispanics.</w:t>
      </w:r>
    </w:p>
    <w:p w14:paraId="6E011034" w14:textId="77777777" w:rsidR="0061445C" w:rsidRDefault="007B0DD6">
      <w:pPr>
        <w:rPr>
          <w:rFonts w:ascii="Garamond" w:eastAsia="Times New Roman" w:hAnsi="Garamond"/>
          <w:sz w:val="24"/>
          <w:szCs w:val="24"/>
        </w:rPr>
      </w:pPr>
      <w:r>
        <w:rPr>
          <w:rFonts w:ascii="Garamond" w:eastAsia="Times New Roman" w:hAnsi="Garamond"/>
          <w:sz w:val="24"/>
          <w:szCs w:val="24"/>
        </w:rPr>
        <w:t xml:space="preserve">With regards to majors, 41% of elementary algebra students at Skyline College are undeclared and 29% are non-STEM. </w:t>
      </w:r>
    </w:p>
    <w:p w14:paraId="39D79ED7" w14:textId="3321C314" w:rsidR="00687AFC" w:rsidRDefault="00687AFC" w:rsidP="00687AFC">
      <w:pPr>
        <w:tabs>
          <w:tab w:val="left" w:pos="1232"/>
        </w:tabs>
        <w:rPr>
          <w:rFonts w:ascii="Garamond" w:eastAsia="Times New Roman" w:hAnsi="Garamond"/>
          <w:sz w:val="24"/>
          <w:szCs w:val="24"/>
        </w:rPr>
      </w:pPr>
      <w:r>
        <w:rPr>
          <w:rFonts w:ascii="Garamond" w:eastAsia="Times New Roman" w:hAnsi="Garamond"/>
          <w:sz w:val="24"/>
          <w:szCs w:val="24"/>
        </w:rPr>
        <w:lastRenderedPageBreak/>
        <w:t>District wide, Asians and Whites</w:t>
      </w:r>
      <w:r w:rsidR="0061445C">
        <w:rPr>
          <w:rFonts w:ascii="Garamond" w:eastAsia="Times New Roman" w:hAnsi="Garamond"/>
          <w:sz w:val="24"/>
          <w:szCs w:val="24"/>
        </w:rPr>
        <w:t xml:space="preserve"> who took Elementary Algebra in 2009 had</w:t>
      </w:r>
      <w:r>
        <w:rPr>
          <w:rFonts w:ascii="Garamond" w:eastAsia="Times New Roman" w:hAnsi="Garamond"/>
          <w:sz w:val="24"/>
          <w:szCs w:val="24"/>
        </w:rPr>
        <w:t xml:space="preserve"> higher success rates in Trigonometry while </w:t>
      </w:r>
      <w:r w:rsidR="000A124A">
        <w:rPr>
          <w:rFonts w:ascii="Garamond" w:eastAsia="Times New Roman" w:hAnsi="Garamond"/>
          <w:sz w:val="24"/>
          <w:szCs w:val="24"/>
        </w:rPr>
        <w:t>their Filipino, Hispanic</w:t>
      </w:r>
      <w:r w:rsidR="0061445C">
        <w:rPr>
          <w:rFonts w:ascii="Garamond" w:eastAsia="Times New Roman" w:hAnsi="Garamond"/>
          <w:sz w:val="24"/>
          <w:szCs w:val="24"/>
        </w:rPr>
        <w:t>, and Black counterparts</w:t>
      </w:r>
      <w:r>
        <w:rPr>
          <w:rFonts w:ascii="Garamond" w:eastAsia="Times New Roman" w:hAnsi="Garamond"/>
          <w:sz w:val="24"/>
          <w:szCs w:val="24"/>
        </w:rPr>
        <w:t xml:space="preserve"> </w:t>
      </w:r>
      <w:r w:rsidR="0061445C">
        <w:rPr>
          <w:rFonts w:ascii="Garamond" w:eastAsia="Times New Roman" w:hAnsi="Garamond"/>
          <w:sz w:val="24"/>
          <w:szCs w:val="24"/>
        </w:rPr>
        <w:t>did</w:t>
      </w:r>
      <w:r w:rsidR="00FD0BB2">
        <w:rPr>
          <w:rFonts w:ascii="Garamond" w:eastAsia="Times New Roman" w:hAnsi="Garamond"/>
          <w:sz w:val="24"/>
          <w:szCs w:val="24"/>
        </w:rPr>
        <w:t xml:space="preserve"> better in Statistics:</w:t>
      </w:r>
    </w:p>
    <w:tbl>
      <w:tblPr>
        <w:tblStyle w:val="TableGrid"/>
        <w:tblW w:w="0" w:type="auto"/>
        <w:tblLook w:val="04A0" w:firstRow="1" w:lastRow="0" w:firstColumn="1" w:lastColumn="0" w:noHBand="0" w:noVBand="1"/>
      </w:tblPr>
      <w:tblGrid>
        <w:gridCol w:w="1265"/>
        <w:gridCol w:w="1265"/>
        <w:gridCol w:w="1265"/>
        <w:gridCol w:w="1265"/>
        <w:gridCol w:w="1265"/>
        <w:gridCol w:w="1265"/>
        <w:gridCol w:w="1266"/>
      </w:tblGrid>
      <w:tr w:rsidR="0061445C" w14:paraId="26499920" w14:textId="77777777" w:rsidTr="0061445C">
        <w:trPr>
          <w:trHeight w:val="586"/>
        </w:trPr>
        <w:tc>
          <w:tcPr>
            <w:tcW w:w="8856" w:type="dxa"/>
            <w:gridSpan w:val="7"/>
            <w:vAlign w:val="center"/>
          </w:tcPr>
          <w:p w14:paraId="1FF57300" w14:textId="1310A334" w:rsidR="0061445C" w:rsidRPr="0061445C" w:rsidRDefault="00634AD7" w:rsidP="00634AD7">
            <w:pPr>
              <w:spacing w:line="240" w:lineRule="auto"/>
              <w:jc w:val="center"/>
              <w:rPr>
                <w:rFonts w:eastAsia="Times New Roman"/>
                <w:color w:val="000000"/>
                <w:sz w:val="16"/>
                <w:szCs w:val="16"/>
              </w:rPr>
            </w:pPr>
            <w:r>
              <w:rPr>
                <w:rFonts w:eastAsia="Times New Roman"/>
                <w:color w:val="000000"/>
                <w:sz w:val="16"/>
                <w:szCs w:val="16"/>
              </w:rPr>
              <w:t>Of SMCCD students who took Elementary Algebra in FALL 2009:</w:t>
            </w:r>
            <w:bookmarkStart w:id="0" w:name="_GoBack"/>
            <w:bookmarkEnd w:id="0"/>
          </w:p>
        </w:tc>
      </w:tr>
      <w:tr w:rsidR="0061445C" w14:paraId="5FD204AE" w14:textId="77777777" w:rsidTr="0061445C">
        <w:trPr>
          <w:trHeight w:val="586"/>
        </w:trPr>
        <w:tc>
          <w:tcPr>
            <w:tcW w:w="1265" w:type="dxa"/>
            <w:tcBorders>
              <w:right w:val="single" w:sz="4" w:space="0" w:color="auto"/>
            </w:tcBorders>
            <w:vAlign w:val="center"/>
          </w:tcPr>
          <w:p w14:paraId="70841718" w14:textId="77777777" w:rsidR="0061445C" w:rsidRPr="0061445C" w:rsidRDefault="0061445C" w:rsidP="0061445C">
            <w:pPr>
              <w:spacing w:line="240" w:lineRule="auto"/>
              <w:jc w:val="center"/>
              <w:rPr>
                <w:rFonts w:eastAsia="Times New Roman"/>
                <w:color w:val="000000"/>
                <w:sz w:val="16"/>
                <w:szCs w:val="16"/>
              </w:rPr>
            </w:pPr>
            <w:r>
              <w:rPr>
                <w:rFonts w:eastAsia="Times New Roman"/>
                <w:color w:val="000000"/>
                <w:sz w:val="16"/>
                <w:szCs w:val="16"/>
              </w:rPr>
              <w:t>Ethnicity</w:t>
            </w:r>
          </w:p>
        </w:tc>
        <w:tc>
          <w:tcPr>
            <w:tcW w:w="1265" w:type="dxa"/>
            <w:tcBorders>
              <w:top w:val="single" w:sz="4" w:space="0" w:color="auto"/>
              <w:left w:val="single" w:sz="4" w:space="0" w:color="auto"/>
              <w:bottom w:val="nil"/>
              <w:right w:val="nil"/>
            </w:tcBorders>
            <w:vAlign w:val="center"/>
          </w:tcPr>
          <w:p w14:paraId="1676F5F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Math 200 Successes</w:t>
            </w:r>
          </w:p>
        </w:tc>
        <w:tc>
          <w:tcPr>
            <w:tcW w:w="1265" w:type="dxa"/>
            <w:tcBorders>
              <w:top w:val="single" w:sz="4" w:space="0" w:color="auto"/>
              <w:left w:val="nil"/>
              <w:bottom w:val="nil"/>
              <w:right w:val="nil"/>
            </w:tcBorders>
            <w:vAlign w:val="center"/>
          </w:tcPr>
          <w:p w14:paraId="6CC61310"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 xml:space="preserve">Math 200 </w:t>
            </w:r>
            <w:r>
              <w:rPr>
                <w:rFonts w:eastAsia="Times New Roman"/>
                <w:color w:val="000000"/>
                <w:sz w:val="16"/>
                <w:szCs w:val="16"/>
              </w:rPr>
              <w:t>Enrollees</w:t>
            </w:r>
          </w:p>
        </w:tc>
        <w:tc>
          <w:tcPr>
            <w:tcW w:w="1265" w:type="dxa"/>
            <w:tcBorders>
              <w:top w:val="single" w:sz="4" w:space="0" w:color="auto"/>
              <w:left w:val="nil"/>
              <w:bottom w:val="nil"/>
              <w:right w:val="single" w:sz="4" w:space="0" w:color="auto"/>
            </w:tcBorders>
            <w:vAlign w:val="center"/>
          </w:tcPr>
          <w:p w14:paraId="05D637F7"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Math 200 Success Rate</w:t>
            </w:r>
          </w:p>
        </w:tc>
        <w:tc>
          <w:tcPr>
            <w:tcW w:w="1265" w:type="dxa"/>
            <w:tcBorders>
              <w:top w:val="single" w:sz="4" w:space="0" w:color="auto"/>
              <w:left w:val="single" w:sz="4" w:space="0" w:color="auto"/>
              <w:bottom w:val="nil"/>
              <w:right w:val="nil"/>
            </w:tcBorders>
            <w:vAlign w:val="center"/>
          </w:tcPr>
          <w:p w14:paraId="062DA89F"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Math 130 Successes</w:t>
            </w:r>
          </w:p>
        </w:tc>
        <w:tc>
          <w:tcPr>
            <w:tcW w:w="1265" w:type="dxa"/>
            <w:tcBorders>
              <w:top w:val="single" w:sz="4" w:space="0" w:color="auto"/>
              <w:left w:val="nil"/>
              <w:bottom w:val="nil"/>
              <w:right w:val="nil"/>
            </w:tcBorders>
            <w:vAlign w:val="center"/>
          </w:tcPr>
          <w:p w14:paraId="20AA7D7B"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 xml:space="preserve">Math 130 </w:t>
            </w:r>
            <w:r>
              <w:rPr>
                <w:rFonts w:eastAsia="Times New Roman"/>
                <w:color w:val="000000"/>
                <w:sz w:val="16"/>
                <w:szCs w:val="16"/>
              </w:rPr>
              <w:t>Enrollees</w:t>
            </w:r>
          </w:p>
        </w:tc>
        <w:tc>
          <w:tcPr>
            <w:tcW w:w="1266" w:type="dxa"/>
            <w:tcBorders>
              <w:top w:val="single" w:sz="4" w:space="0" w:color="auto"/>
              <w:left w:val="nil"/>
              <w:bottom w:val="nil"/>
              <w:right w:val="single" w:sz="4" w:space="0" w:color="auto"/>
            </w:tcBorders>
            <w:vAlign w:val="center"/>
          </w:tcPr>
          <w:p w14:paraId="479CA77B"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Math 130 Success Rate</w:t>
            </w:r>
          </w:p>
        </w:tc>
      </w:tr>
      <w:tr w:rsidR="0061445C" w14:paraId="053D8B68" w14:textId="77777777" w:rsidTr="0061445C">
        <w:trPr>
          <w:trHeight w:val="586"/>
        </w:trPr>
        <w:tc>
          <w:tcPr>
            <w:tcW w:w="1265" w:type="dxa"/>
            <w:tcBorders>
              <w:right w:val="single" w:sz="4" w:space="0" w:color="auto"/>
            </w:tcBorders>
            <w:vAlign w:val="center"/>
          </w:tcPr>
          <w:p w14:paraId="170A6FBD"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American Indian/Alaskan Native</w:t>
            </w:r>
          </w:p>
        </w:tc>
        <w:tc>
          <w:tcPr>
            <w:tcW w:w="1265" w:type="dxa"/>
            <w:tcBorders>
              <w:top w:val="nil"/>
              <w:left w:val="single" w:sz="4" w:space="0" w:color="auto"/>
              <w:bottom w:val="nil"/>
              <w:right w:val="nil"/>
            </w:tcBorders>
            <w:vAlign w:val="center"/>
          </w:tcPr>
          <w:p w14:paraId="066D680D"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p>
        </w:tc>
        <w:tc>
          <w:tcPr>
            <w:tcW w:w="1265" w:type="dxa"/>
            <w:tcBorders>
              <w:top w:val="nil"/>
              <w:left w:val="nil"/>
              <w:bottom w:val="nil"/>
              <w:right w:val="nil"/>
            </w:tcBorders>
            <w:vAlign w:val="center"/>
          </w:tcPr>
          <w:p w14:paraId="2E3D6BA7"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p>
        </w:tc>
        <w:tc>
          <w:tcPr>
            <w:tcW w:w="1265" w:type="dxa"/>
            <w:tcBorders>
              <w:top w:val="nil"/>
              <w:left w:val="nil"/>
              <w:bottom w:val="nil"/>
              <w:right w:val="single" w:sz="4" w:space="0" w:color="auto"/>
            </w:tcBorders>
            <w:vAlign w:val="center"/>
          </w:tcPr>
          <w:p w14:paraId="0557B09A"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r>
              <w:rPr>
                <w:rFonts w:eastAsia="Times New Roman"/>
                <w:color w:val="000000"/>
                <w:sz w:val="16"/>
                <w:szCs w:val="16"/>
              </w:rPr>
              <w:t>%</w:t>
            </w:r>
          </w:p>
        </w:tc>
        <w:tc>
          <w:tcPr>
            <w:tcW w:w="1265" w:type="dxa"/>
            <w:tcBorders>
              <w:top w:val="nil"/>
              <w:left w:val="single" w:sz="4" w:space="0" w:color="auto"/>
              <w:bottom w:val="nil"/>
              <w:right w:val="nil"/>
            </w:tcBorders>
            <w:vAlign w:val="center"/>
          </w:tcPr>
          <w:p w14:paraId="101EA9A3"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p>
        </w:tc>
        <w:tc>
          <w:tcPr>
            <w:tcW w:w="1265" w:type="dxa"/>
            <w:tcBorders>
              <w:top w:val="nil"/>
              <w:left w:val="nil"/>
              <w:bottom w:val="nil"/>
              <w:right w:val="nil"/>
            </w:tcBorders>
            <w:vAlign w:val="center"/>
          </w:tcPr>
          <w:p w14:paraId="035E93B5"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p>
        </w:tc>
        <w:tc>
          <w:tcPr>
            <w:tcW w:w="1266" w:type="dxa"/>
            <w:tcBorders>
              <w:top w:val="nil"/>
              <w:left w:val="nil"/>
              <w:bottom w:val="nil"/>
              <w:right w:val="single" w:sz="4" w:space="0" w:color="auto"/>
            </w:tcBorders>
            <w:vAlign w:val="center"/>
          </w:tcPr>
          <w:p w14:paraId="5E5530CA"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r>
              <w:rPr>
                <w:rFonts w:eastAsia="Times New Roman"/>
                <w:color w:val="000000"/>
                <w:sz w:val="16"/>
                <w:szCs w:val="16"/>
              </w:rPr>
              <w:t>%</w:t>
            </w:r>
          </w:p>
        </w:tc>
      </w:tr>
      <w:tr w:rsidR="0061445C" w14:paraId="01E92797" w14:textId="77777777" w:rsidTr="0061445C">
        <w:trPr>
          <w:trHeight w:val="586"/>
        </w:trPr>
        <w:tc>
          <w:tcPr>
            <w:tcW w:w="1265" w:type="dxa"/>
            <w:tcBorders>
              <w:right w:val="single" w:sz="4" w:space="0" w:color="auto"/>
            </w:tcBorders>
            <w:vAlign w:val="center"/>
          </w:tcPr>
          <w:p w14:paraId="2519B5FA"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Asian</w:t>
            </w:r>
          </w:p>
        </w:tc>
        <w:tc>
          <w:tcPr>
            <w:tcW w:w="1265" w:type="dxa"/>
            <w:tcBorders>
              <w:top w:val="nil"/>
              <w:left w:val="single" w:sz="4" w:space="0" w:color="auto"/>
              <w:bottom w:val="nil"/>
              <w:right w:val="nil"/>
            </w:tcBorders>
            <w:vAlign w:val="center"/>
          </w:tcPr>
          <w:p w14:paraId="6666FD34"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11</w:t>
            </w:r>
          </w:p>
        </w:tc>
        <w:tc>
          <w:tcPr>
            <w:tcW w:w="1265" w:type="dxa"/>
            <w:tcBorders>
              <w:top w:val="nil"/>
              <w:left w:val="nil"/>
              <w:bottom w:val="nil"/>
              <w:right w:val="nil"/>
            </w:tcBorders>
            <w:vAlign w:val="center"/>
          </w:tcPr>
          <w:p w14:paraId="180C9560"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17</w:t>
            </w:r>
          </w:p>
        </w:tc>
        <w:tc>
          <w:tcPr>
            <w:tcW w:w="1265" w:type="dxa"/>
            <w:tcBorders>
              <w:top w:val="nil"/>
              <w:left w:val="nil"/>
              <w:bottom w:val="nil"/>
              <w:right w:val="single" w:sz="4" w:space="0" w:color="auto"/>
            </w:tcBorders>
            <w:vAlign w:val="center"/>
          </w:tcPr>
          <w:p w14:paraId="35CB436A"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65</w:t>
            </w:r>
            <w:r>
              <w:rPr>
                <w:rFonts w:eastAsia="Times New Roman"/>
                <w:color w:val="000000"/>
                <w:sz w:val="16"/>
                <w:szCs w:val="16"/>
              </w:rPr>
              <w:t>%</w:t>
            </w:r>
          </w:p>
        </w:tc>
        <w:tc>
          <w:tcPr>
            <w:tcW w:w="1265" w:type="dxa"/>
            <w:tcBorders>
              <w:top w:val="nil"/>
              <w:left w:val="single" w:sz="4" w:space="0" w:color="auto"/>
              <w:bottom w:val="nil"/>
              <w:right w:val="nil"/>
            </w:tcBorders>
            <w:vAlign w:val="center"/>
          </w:tcPr>
          <w:p w14:paraId="51E6148B"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10</w:t>
            </w:r>
          </w:p>
        </w:tc>
        <w:tc>
          <w:tcPr>
            <w:tcW w:w="1265" w:type="dxa"/>
            <w:tcBorders>
              <w:top w:val="nil"/>
              <w:left w:val="nil"/>
              <w:bottom w:val="nil"/>
              <w:right w:val="nil"/>
            </w:tcBorders>
            <w:vAlign w:val="center"/>
          </w:tcPr>
          <w:p w14:paraId="02AF0CF0"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12</w:t>
            </w:r>
          </w:p>
        </w:tc>
        <w:tc>
          <w:tcPr>
            <w:tcW w:w="1266" w:type="dxa"/>
            <w:tcBorders>
              <w:top w:val="nil"/>
              <w:left w:val="nil"/>
              <w:bottom w:val="nil"/>
              <w:right w:val="single" w:sz="4" w:space="0" w:color="auto"/>
            </w:tcBorders>
            <w:vAlign w:val="center"/>
          </w:tcPr>
          <w:p w14:paraId="1090110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83</w:t>
            </w:r>
            <w:r>
              <w:rPr>
                <w:rFonts w:eastAsia="Times New Roman"/>
                <w:color w:val="000000"/>
                <w:sz w:val="16"/>
                <w:szCs w:val="16"/>
              </w:rPr>
              <w:t>%</w:t>
            </w:r>
          </w:p>
        </w:tc>
      </w:tr>
      <w:tr w:rsidR="0061445C" w14:paraId="1CC03255" w14:textId="77777777" w:rsidTr="0061445C">
        <w:trPr>
          <w:trHeight w:val="586"/>
        </w:trPr>
        <w:tc>
          <w:tcPr>
            <w:tcW w:w="1265" w:type="dxa"/>
            <w:tcBorders>
              <w:right w:val="single" w:sz="4" w:space="0" w:color="auto"/>
            </w:tcBorders>
            <w:vAlign w:val="center"/>
          </w:tcPr>
          <w:p w14:paraId="68A07643"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Black - Non-Hispanic</w:t>
            </w:r>
          </w:p>
        </w:tc>
        <w:tc>
          <w:tcPr>
            <w:tcW w:w="1265" w:type="dxa"/>
            <w:tcBorders>
              <w:top w:val="nil"/>
              <w:left w:val="single" w:sz="4" w:space="0" w:color="auto"/>
              <w:bottom w:val="nil"/>
              <w:right w:val="nil"/>
            </w:tcBorders>
            <w:vAlign w:val="center"/>
          </w:tcPr>
          <w:p w14:paraId="6EE5E133"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3</w:t>
            </w:r>
          </w:p>
        </w:tc>
        <w:tc>
          <w:tcPr>
            <w:tcW w:w="1265" w:type="dxa"/>
            <w:tcBorders>
              <w:top w:val="nil"/>
              <w:left w:val="nil"/>
              <w:bottom w:val="nil"/>
              <w:right w:val="nil"/>
            </w:tcBorders>
            <w:vAlign w:val="center"/>
          </w:tcPr>
          <w:p w14:paraId="03FD51D9"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8</w:t>
            </w:r>
          </w:p>
        </w:tc>
        <w:tc>
          <w:tcPr>
            <w:tcW w:w="1265" w:type="dxa"/>
            <w:tcBorders>
              <w:top w:val="nil"/>
              <w:left w:val="nil"/>
              <w:bottom w:val="nil"/>
              <w:right w:val="single" w:sz="4" w:space="0" w:color="auto"/>
            </w:tcBorders>
            <w:vAlign w:val="center"/>
          </w:tcPr>
          <w:p w14:paraId="2839B019"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38</w:t>
            </w:r>
            <w:r>
              <w:rPr>
                <w:rFonts w:eastAsia="Times New Roman"/>
                <w:color w:val="000000"/>
                <w:sz w:val="16"/>
                <w:szCs w:val="16"/>
              </w:rPr>
              <w:t>%</w:t>
            </w:r>
          </w:p>
        </w:tc>
        <w:tc>
          <w:tcPr>
            <w:tcW w:w="1265" w:type="dxa"/>
            <w:tcBorders>
              <w:top w:val="nil"/>
              <w:left w:val="single" w:sz="4" w:space="0" w:color="auto"/>
              <w:bottom w:val="nil"/>
              <w:right w:val="nil"/>
            </w:tcBorders>
            <w:vAlign w:val="center"/>
          </w:tcPr>
          <w:p w14:paraId="482586BF"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p>
        </w:tc>
        <w:tc>
          <w:tcPr>
            <w:tcW w:w="1265" w:type="dxa"/>
            <w:tcBorders>
              <w:top w:val="nil"/>
              <w:left w:val="nil"/>
              <w:bottom w:val="nil"/>
              <w:right w:val="nil"/>
            </w:tcBorders>
            <w:vAlign w:val="center"/>
          </w:tcPr>
          <w:p w14:paraId="62AF3B28"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w:t>
            </w:r>
          </w:p>
        </w:tc>
        <w:tc>
          <w:tcPr>
            <w:tcW w:w="1266" w:type="dxa"/>
            <w:tcBorders>
              <w:top w:val="nil"/>
              <w:left w:val="nil"/>
              <w:bottom w:val="nil"/>
              <w:right w:val="single" w:sz="4" w:space="0" w:color="auto"/>
            </w:tcBorders>
            <w:vAlign w:val="center"/>
          </w:tcPr>
          <w:p w14:paraId="777D4B57"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r>
              <w:rPr>
                <w:rFonts w:eastAsia="Times New Roman"/>
                <w:color w:val="000000"/>
                <w:sz w:val="16"/>
                <w:szCs w:val="16"/>
              </w:rPr>
              <w:t>%</w:t>
            </w:r>
          </w:p>
        </w:tc>
      </w:tr>
      <w:tr w:rsidR="0061445C" w14:paraId="582F6713" w14:textId="77777777" w:rsidTr="0061445C">
        <w:trPr>
          <w:trHeight w:val="586"/>
        </w:trPr>
        <w:tc>
          <w:tcPr>
            <w:tcW w:w="1265" w:type="dxa"/>
            <w:tcBorders>
              <w:right w:val="single" w:sz="4" w:space="0" w:color="auto"/>
            </w:tcBorders>
            <w:vAlign w:val="center"/>
          </w:tcPr>
          <w:p w14:paraId="1457A5BF"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Filipino</w:t>
            </w:r>
          </w:p>
        </w:tc>
        <w:tc>
          <w:tcPr>
            <w:tcW w:w="1265" w:type="dxa"/>
            <w:tcBorders>
              <w:top w:val="nil"/>
              <w:left w:val="single" w:sz="4" w:space="0" w:color="auto"/>
              <w:bottom w:val="nil"/>
              <w:right w:val="nil"/>
            </w:tcBorders>
            <w:vAlign w:val="center"/>
          </w:tcPr>
          <w:p w14:paraId="017E5314"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16</w:t>
            </w:r>
          </w:p>
        </w:tc>
        <w:tc>
          <w:tcPr>
            <w:tcW w:w="1265" w:type="dxa"/>
            <w:tcBorders>
              <w:top w:val="nil"/>
              <w:left w:val="nil"/>
              <w:bottom w:val="nil"/>
              <w:right w:val="nil"/>
            </w:tcBorders>
            <w:vAlign w:val="center"/>
          </w:tcPr>
          <w:p w14:paraId="6645CCB4"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21</w:t>
            </w:r>
          </w:p>
        </w:tc>
        <w:tc>
          <w:tcPr>
            <w:tcW w:w="1265" w:type="dxa"/>
            <w:tcBorders>
              <w:top w:val="nil"/>
              <w:left w:val="nil"/>
              <w:bottom w:val="nil"/>
              <w:right w:val="single" w:sz="4" w:space="0" w:color="auto"/>
            </w:tcBorders>
            <w:vAlign w:val="center"/>
          </w:tcPr>
          <w:p w14:paraId="1ECAF634"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76</w:t>
            </w:r>
            <w:r>
              <w:rPr>
                <w:rFonts w:eastAsia="Times New Roman"/>
                <w:color w:val="000000"/>
                <w:sz w:val="16"/>
                <w:szCs w:val="16"/>
              </w:rPr>
              <w:t>%</w:t>
            </w:r>
          </w:p>
        </w:tc>
        <w:tc>
          <w:tcPr>
            <w:tcW w:w="1265" w:type="dxa"/>
            <w:tcBorders>
              <w:top w:val="nil"/>
              <w:left w:val="single" w:sz="4" w:space="0" w:color="auto"/>
              <w:bottom w:val="nil"/>
              <w:right w:val="nil"/>
            </w:tcBorders>
            <w:vAlign w:val="center"/>
          </w:tcPr>
          <w:p w14:paraId="6B53DB8A"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3</w:t>
            </w:r>
          </w:p>
        </w:tc>
        <w:tc>
          <w:tcPr>
            <w:tcW w:w="1265" w:type="dxa"/>
            <w:tcBorders>
              <w:top w:val="nil"/>
              <w:left w:val="nil"/>
              <w:bottom w:val="nil"/>
              <w:right w:val="nil"/>
            </w:tcBorders>
            <w:vAlign w:val="center"/>
          </w:tcPr>
          <w:p w14:paraId="0B1A353F"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8</w:t>
            </w:r>
          </w:p>
        </w:tc>
        <w:tc>
          <w:tcPr>
            <w:tcW w:w="1266" w:type="dxa"/>
            <w:tcBorders>
              <w:top w:val="nil"/>
              <w:left w:val="nil"/>
              <w:bottom w:val="nil"/>
              <w:right w:val="single" w:sz="4" w:space="0" w:color="auto"/>
            </w:tcBorders>
            <w:vAlign w:val="center"/>
          </w:tcPr>
          <w:p w14:paraId="07796BF6"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38</w:t>
            </w:r>
            <w:r>
              <w:rPr>
                <w:rFonts w:eastAsia="Times New Roman"/>
                <w:color w:val="000000"/>
                <w:sz w:val="16"/>
                <w:szCs w:val="16"/>
              </w:rPr>
              <w:t>%</w:t>
            </w:r>
          </w:p>
        </w:tc>
      </w:tr>
      <w:tr w:rsidR="0061445C" w14:paraId="5879F554" w14:textId="77777777" w:rsidTr="0061445C">
        <w:trPr>
          <w:trHeight w:val="586"/>
        </w:trPr>
        <w:tc>
          <w:tcPr>
            <w:tcW w:w="1265" w:type="dxa"/>
            <w:tcBorders>
              <w:right w:val="single" w:sz="4" w:space="0" w:color="auto"/>
            </w:tcBorders>
            <w:vAlign w:val="center"/>
          </w:tcPr>
          <w:p w14:paraId="2D923246"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Hispanic</w:t>
            </w:r>
          </w:p>
        </w:tc>
        <w:tc>
          <w:tcPr>
            <w:tcW w:w="1265" w:type="dxa"/>
            <w:tcBorders>
              <w:top w:val="nil"/>
              <w:left w:val="single" w:sz="4" w:space="0" w:color="auto"/>
              <w:bottom w:val="nil"/>
              <w:right w:val="nil"/>
            </w:tcBorders>
            <w:vAlign w:val="center"/>
          </w:tcPr>
          <w:p w14:paraId="5C9F704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24</w:t>
            </w:r>
          </w:p>
        </w:tc>
        <w:tc>
          <w:tcPr>
            <w:tcW w:w="1265" w:type="dxa"/>
            <w:tcBorders>
              <w:top w:val="nil"/>
              <w:left w:val="nil"/>
              <w:bottom w:val="nil"/>
              <w:right w:val="nil"/>
            </w:tcBorders>
            <w:vAlign w:val="center"/>
          </w:tcPr>
          <w:p w14:paraId="6BA28318"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37</w:t>
            </w:r>
          </w:p>
        </w:tc>
        <w:tc>
          <w:tcPr>
            <w:tcW w:w="1265" w:type="dxa"/>
            <w:tcBorders>
              <w:top w:val="nil"/>
              <w:left w:val="nil"/>
              <w:bottom w:val="nil"/>
              <w:right w:val="single" w:sz="4" w:space="0" w:color="auto"/>
            </w:tcBorders>
            <w:vAlign w:val="center"/>
          </w:tcPr>
          <w:p w14:paraId="548C17DE"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65</w:t>
            </w:r>
            <w:r>
              <w:rPr>
                <w:rFonts w:eastAsia="Times New Roman"/>
                <w:color w:val="000000"/>
                <w:sz w:val="16"/>
                <w:szCs w:val="16"/>
              </w:rPr>
              <w:t>%</w:t>
            </w:r>
          </w:p>
        </w:tc>
        <w:tc>
          <w:tcPr>
            <w:tcW w:w="1265" w:type="dxa"/>
            <w:tcBorders>
              <w:top w:val="nil"/>
              <w:left w:val="single" w:sz="4" w:space="0" w:color="auto"/>
              <w:bottom w:val="nil"/>
              <w:right w:val="nil"/>
            </w:tcBorders>
            <w:vAlign w:val="center"/>
          </w:tcPr>
          <w:p w14:paraId="1D7C8C1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9</w:t>
            </w:r>
          </w:p>
        </w:tc>
        <w:tc>
          <w:tcPr>
            <w:tcW w:w="1265" w:type="dxa"/>
            <w:tcBorders>
              <w:top w:val="nil"/>
              <w:left w:val="nil"/>
              <w:bottom w:val="nil"/>
              <w:right w:val="nil"/>
            </w:tcBorders>
            <w:vAlign w:val="center"/>
          </w:tcPr>
          <w:p w14:paraId="4E16620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18</w:t>
            </w:r>
          </w:p>
        </w:tc>
        <w:tc>
          <w:tcPr>
            <w:tcW w:w="1266" w:type="dxa"/>
            <w:tcBorders>
              <w:top w:val="nil"/>
              <w:left w:val="nil"/>
              <w:bottom w:val="nil"/>
              <w:right w:val="single" w:sz="4" w:space="0" w:color="auto"/>
            </w:tcBorders>
            <w:vAlign w:val="center"/>
          </w:tcPr>
          <w:p w14:paraId="4BBACDE7"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50</w:t>
            </w:r>
            <w:r>
              <w:rPr>
                <w:rFonts w:eastAsia="Times New Roman"/>
                <w:color w:val="000000"/>
                <w:sz w:val="16"/>
                <w:szCs w:val="16"/>
              </w:rPr>
              <w:t>%</w:t>
            </w:r>
          </w:p>
        </w:tc>
      </w:tr>
      <w:tr w:rsidR="0061445C" w14:paraId="75795FD7" w14:textId="77777777" w:rsidTr="0061445C">
        <w:trPr>
          <w:trHeight w:val="586"/>
        </w:trPr>
        <w:tc>
          <w:tcPr>
            <w:tcW w:w="1265" w:type="dxa"/>
            <w:tcBorders>
              <w:right w:val="single" w:sz="4" w:space="0" w:color="auto"/>
            </w:tcBorders>
            <w:vAlign w:val="center"/>
          </w:tcPr>
          <w:p w14:paraId="59C56C4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Multi Races</w:t>
            </w:r>
          </w:p>
        </w:tc>
        <w:tc>
          <w:tcPr>
            <w:tcW w:w="1265" w:type="dxa"/>
            <w:tcBorders>
              <w:top w:val="nil"/>
              <w:left w:val="single" w:sz="4" w:space="0" w:color="auto"/>
              <w:bottom w:val="nil"/>
              <w:right w:val="nil"/>
            </w:tcBorders>
            <w:vAlign w:val="center"/>
          </w:tcPr>
          <w:p w14:paraId="05D70A87"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11</w:t>
            </w:r>
          </w:p>
        </w:tc>
        <w:tc>
          <w:tcPr>
            <w:tcW w:w="1265" w:type="dxa"/>
            <w:tcBorders>
              <w:top w:val="nil"/>
              <w:left w:val="nil"/>
              <w:bottom w:val="nil"/>
              <w:right w:val="nil"/>
            </w:tcBorders>
            <w:vAlign w:val="center"/>
          </w:tcPr>
          <w:p w14:paraId="25BB9BC3"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15</w:t>
            </w:r>
          </w:p>
        </w:tc>
        <w:tc>
          <w:tcPr>
            <w:tcW w:w="1265" w:type="dxa"/>
            <w:tcBorders>
              <w:top w:val="nil"/>
              <w:left w:val="nil"/>
              <w:bottom w:val="nil"/>
              <w:right w:val="single" w:sz="4" w:space="0" w:color="auto"/>
            </w:tcBorders>
            <w:vAlign w:val="center"/>
          </w:tcPr>
          <w:p w14:paraId="29533C97"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73</w:t>
            </w:r>
            <w:r>
              <w:rPr>
                <w:rFonts w:eastAsia="Times New Roman"/>
                <w:color w:val="000000"/>
                <w:sz w:val="16"/>
                <w:szCs w:val="16"/>
              </w:rPr>
              <w:t>%</w:t>
            </w:r>
          </w:p>
        </w:tc>
        <w:tc>
          <w:tcPr>
            <w:tcW w:w="1265" w:type="dxa"/>
            <w:tcBorders>
              <w:top w:val="nil"/>
              <w:left w:val="single" w:sz="4" w:space="0" w:color="auto"/>
              <w:bottom w:val="nil"/>
              <w:right w:val="nil"/>
            </w:tcBorders>
            <w:vAlign w:val="center"/>
          </w:tcPr>
          <w:p w14:paraId="794841E5"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w:t>
            </w:r>
          </w:p>
        </w:tc>
        <w:tc>
          <w:tcPr>
            <w:tcW w:w="1265" w:type="dxa"/>
            <w:tcBorders>
              <w:top w:val="nil"/>
              <w:left w:val="nil"/>
              <w:bottom w:val="nil"/>
              <w:right w:val="nil"/>
            </w:tcBorders>
            <w:vAlign w:val="center"/>
          </w:tcPr>
          <w:p w14:paraId="6414F49C"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w:t>
            </w:r>
          </w:p>
        </w:tc>
        <w:tc>
          <w:tcPr>
            <w:tcW w:w="1266" w:type="dxa"/>
            <w:tcBorders>
              <w:top w:val="nil"/>
              <w:left w:val="nil"/>
              <w:bottom w:val="nil"/>
              <w:right w:val="single" w:sz="4" w:space="0" w:color="auto"/>
            </w:tcBorders>
            <w:vAlign w:val="center"/>
          </w:tcPr>
          <w:p w14:paraId="12F8FFC8"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100</w:t>
            </w:r>
            <w:r>
              <w:rPr>
                <w:rFonts w:eastAsia="Times New Roman"/>
                <w:color w:val="000000"/>
                <w:sz w:val="16"/>
                <w:szCs w:val="16"/>
              </w:rPr>
              <w:t>%</w:t>
            </w:r>
          </w:p>
        </w:tc>
      </w:tr>
      <w:tr w:rsidR="0061445C" w14:paraId="7EED25E0" w14:textId="77777777" w:rsidTr="0061445C">
        <w:trPr>
          <w:trHeight w:val="586"/>
        </w:trPr>
        <w:tc>
          <w:tcPr>
            <w:tcW w:w="1265" w:type="dxa"/>
            <w:tcBorders>
              <w:right w:val="single" w:sz="4" w:space="0" w:color="auto"/>
            </w:tcBorders>
            <w:vAlign w:val="center"/>
          </w:tcPr>
          <w:p w14:paraId="4C5EA02F"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Pacific Islander</w:t>
            </w:r>
          </w:p>
        </w:tc>
        <w:tc>
          <w:tcPr>
            <w:tcW w:w="1265" w:type="dxa"/>
            <w:tcBorders>
              <w:top w:val="nil"/>
              <w:left w:val="single" w:sz="4" w:space="0" w:color="auto"/>
              <w:bottom w:val="nil"/>
              <w:right w:val="nil"/>
            </w:tcBorders>
            <w:vAlign w:val="center"/>
          </w:tcPr>
          <w:p w14:paraId="65340643"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w:t>
            </w:r>
          </w:p>
        </w:tc>
        <w:tc>
          <w:tcPr>
            <w:tcW w:w="1265" w:type="dxa"/>
            <w:tcBorders>
              <w:top w:val="nil"/>
              <w:left w:val="nil"/>
              <w:bottom w:val="nil"/>
              <w:right w:val="nil"/>
            </w:tcBorders>
            <w:vAlign w:val="center"/>
          </w:tcPr>
          <w:p w14:paraId="17E1145B"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7</w:t>
            </w:r>
          </w:p>
        </w:tc>
        <w:tc>
          <w:tcPr>
            <w:tcW w:w="1265" w:type="dxa"/>
            <w:tcBorders>
              <w:top w:val="nil"/>
              <w:left w:val="nil"/>
              <w:bottom w:val="nil"/>
              <w:right w:val="single" w:sz="4" w:space="0" w:color="auto"/>
            </w:tcBorders>
            <w:vAlign w:val="center"/>
          </w:tcPr>
          <w:p w14:paraId="30D69CA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14</w:t>
            </w:r>
            <w:r>
              <w:rPr>
                <w:rFonts w:eastAsia="Times New Roman"/>
                <w:color w:val="000000"/>
                <w:sz w:val="16"/>
                <w:szCs w:val="16"/>
              </w:rPr>
              <w:t>%</w:t>
            </w:r>
          </w:p>
        </w:tc>
        <w:tc>
          <w:tcPr>
            <w:tcW w:w="1265" w:type="dxa"/>
            <w:tcBorders>
              <w:top w:val="nil"/>
              <w:left w:val="single" w:sz="4" w:space="0" w:color="auto"/>
              <w:bottom w:val="nil"/>
              <w:right w:val="nil"/>
            </w:tcBorders>
            <w:vAlign w:val="center"/>
          </w:tcPr>
          <w:p w14:paraId="3443C7D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p>
        </w:tc>
        <w:tc>
          <w:tcPr>
            <w:tcW w:w="1265" w:type="dxa"/>
            <w:tcBorders>
              <w:top w:val="nil"/>
              <w:left w:val="nil"/>
              <w:bottom w:val="nil"/>
              <w:right w:val="nil"/>
            </w:tcBorders>
            <w:vAlign w:val="center"/>
          </w:tcPr>
          <w:p w14:paraId="27559C61"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p>
        </w:tc>
        <w:tc>
          <w:tcPr>
            <w:tcW w:w="1266" w:type="dxa"/>
            <w:tcBorders>
              <w:top w:val="nil"/>
              <w:left w:val="nil"/>
              <w:bottom w:val="nil"/>
              <w:right w:val="single" w:sz="4" w:space="0" w:color="auto"/>
            </w:tcBorders>
            <w:vAlign w:val="center"/>
          </w:tcPr>
          <w:p w14:paraId="1A5D0DF5"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0</w:t>
            </w:r>
            <w:r>
              <w:rPr>
                <w:rFonts w:eastAsia="Times New Roman"/>
                <w:color w:val="000000"/>
                <w:sz w:val="16"/>
                <w:szCs w:val="16"/>
              </w:rPr>
              <w:t>%</w:t>
            </w:r>
          </w:p>
        </w:tc>
      </w:tr>
      <w:tr w:rsidR="0061445C" w14:paraId="7B4467CE" w14:textId="77777777" w:rsidTr="0061445C">
        <w:trPr>
          <w:trHeight w:val="586"/>
        </w:trPr>
        <w:tc>
          <w:tcPr>
            <w:tcW w:w="1265" w:type="dxa"/>
            <w:tcBorders>
              <w:right w:val="single" w:sz="4" w:space="0" w:color="auto"/>
            </w:tcBorders>
            <w:vAlign w:val="center"/>
          </w:tcPr>
          <w:p w14:paraId="6AD2F337"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Unknown</w:t>
            </w:r>
          </w:p>
        </w:tc>
        <w:tc>
          <w:tcPr>
            <w:tcW w:w="1265" w:type="dxa"/>
            <w:tcBorders>
              <w:top w:val="nil"/>
              <w:left w:val="single" w:sz="4" w:space="0" w:color="auto"/>
              <w:bottom w:val="nil"/>
              <w:right w:val="nil"/>
            </w:tcBorders>
            <w:vAlign w:val="center"/>
          </w:tcPr>
          <w:p w14:paraId="39C9741A"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19</w:t>
            </w:r>
          </w:p>
        </w:tc>
        <w:tc>
          <w:tcPr>
            <w:tcW w:w="1265" w:type="dxa"/>
            <w:tcBorders>
              <w:top w:val="nil"/>
              <w:left w:val="nil"/>
              <w:bottom w:val="nil"/>
              <w:right w:val="nil"/>
            </w:tcBorders>
            <w:vAlign w:val="center"/>
          </w:tcPr>
          <w:p w14:paraId="0077CB50"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23</w:t>
            </w:r>
          </w:p>
        </w:tc>
        <w:tc>
          <w:tcPr>
            <w:tcW w:w="1265" w:type="dxa"/>
            <w:tcBorders>
              <w:top w:val="nil"/>
              <w:left w:val="nil"/>
              <w:bottom w:val="nil"/>
              <w:right w:val="single" w:sz="4" w:space="0" w:color="auto"/>
            </w:tcBorders>
            <w:vAlign w:val="center"/>
          </w:tcPr>
          <w:p w14:paraId="0EBF6294"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83</w:t>
            </w:r>
            <w:r>
              <w:rPr>
                <w:rFonts w:eastAsia="Times New Roman"/>
                <w:color w:val="000000"/>
                <w:sz w:val="16"/>
                <w:szCs w:val="16"/>
              </w:rPr>
              <w:t>%</w:t>
            </w:r>
          </w:p>
        </w:tc>
        <w:tc>
          <w:tcPr>
            <w:tcW w:w="1265" w:type="dxa"/>
            <w:tcBorders>
              <w:top w:val="nil"/>
              <w:left w:val="single" w:sz="4" w:space="0" w:color="auto"/>
              <w:bottom w:val="nil"/>
              <w:right w:val="nil"/>
            </w:tcBorders>
            <w:vAlign w:val="center"/>
          </w:tcPr>
          <w:p w14:paraId="5F35892D"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3</w:t>
            </w:r>
          </w:p>
        </w:tc>
        <w:tc>
          <w:tcPr>
            <w:tcW w:w="1265" w:type="dxa"/>
            <w:tcBorders>
              <w:top w:val="nil"/>
              <w:left w:val="nil"/>
              <w:bottom w:val="nil"/>
              <w:right w:val="nil"/>
            </w:tcBorders>
            <w:vAlign w:val="center"/>
          </w:tcPr>
          <w:p w14:paraId="23DC7EA5"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7</w:t>
            </w:r>
          </w:p>
        </w:tc>
        <w:tc>
          <w:tcPr>
            <w:tcW w:w="1266" w:type="dxa"/>
            <w:tcBorders>
              <w:top w:val="nil"/>
              <w:left w:val="nil"/>
              <w:bottom w:val="nil"/>
              <w:right w:val="single" w:sz="4" w:space="0" w:color="auto"/>
            </w:tcBorders>
            <w:vAlign w:val="center"/>
          </w:tcPr>
          <w:p w14:paraId="5CF34254"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43</w:t>
            </w:r>
            <w:r>
              <w:rPr>
                <w:rFonts w:eastAsia="Times New Roman"/>
                <w:color w:val="000000"/>
                <w:sz w:val="16"/>
                <w:szCs w:val="16"/>
              </w:rPr>
              <w:t>%</w:t>
            </w:r>
          </w:p>
        </w:tc>
      </w:tr>
      <w:tr w:rsidR="0061445C" w14:paraId="701AF5FD" w14:textId="77777777" w:rsidTr="0061445C">
        <w:trPr>
          <w:trHeight w:val="586"/>
        </w:trPr>
        <w:tc>
          <w:tcPr>
            <w:tcW w:w="1265" w:type="dxa"/>
            <w:tcBorders>
              <w:right w:val="single" w:sz="4" w:space="0" w:color="auto"/>
            </w:tcBorders>
            <w:vAlign w:val="center"/>
          </w:tcPr>
          <w:p w14:paraId="0A4F3B2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White Non-Hispanic</w:t>
            </w:r>
          </w:p>
        </w:tc>
        <w:tc>
          <w:tcPr>
            <w:tcW w:w="1265" w:type="dxa"/>
            <w:tcBorders>
              <w:top w:val="nil"/>
              <w:left w:val="single" w:sz="4" w:space="0" w:color="auto"/>
              <w:bottom w:val="nil"/>
              <w:right w:val="nil"/>
            </w:tcBorders>
            <w:vAlign w:val="center"/>
          </w:tcPr>
          <w:p w14:paraId="1C9C2D0B"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29</w:t>
            </w:r>
          </w:p>
        </w:tc>
        <w:tc>
          <w:tcPr>
            <w:tcW w:w="1265" w:type="dxa"/>
            <w:tcBorders>
              <w:top w:val="nil"/>
              <w:left w:val="nil"/>
              <w:bottom w:val="nil"/>
              <w:right w:val="nil"/>
            </w:tcBorders>
            <w:vAlign w:val="center"/>
          </w:tcPr>
          <w:p w14:paraId="2E78C07C"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41</w:t>
            </w:r>
          </w:p>
        </w:tc>
        <w:tc>
          <w:tcPr>
            <w:tcW w:w="1265" w:type="dxa"/>
            <w:tcBorders>
              <w:top w:val="nil"/>
              <w:left w:val="nil"/>
              <w:bottom w:val="nil"/>
              <w:right w:val="single" w:sz="4" w:space="0" w:color="auto"/>
            </w:tcBorders>
            <w:vAlign w:val="center"/>
          </w:tcPr>
          <w:p w14:paraId="697D2571"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71</w:t>
            </w:r>
            <w:r>
              <w:rPr>
                <w:rFonts w:eastAsia="Times New Roman"/>
                <w:color w:val="000000"/>
                <w:sz w:val="16"/>
                <w:szCs w:val="16"/>
              </w:rPr>
              <w:t>%</w:t>
            </w:r>
          </w:p>
        </w:tc>
        <w:tc>
          <w:tcPr>
            <w:tcW w:w="1265" w:type="dxa"/>
            <w:tcBorders>
              <w:top w:val="nil"/>
              <w:left w:val="single" w:sz="4" w:space="0" w:color="auto"/>
              <w:bottom w:val="nil"/>
              <w:right w:val="nil"/>
            </w:tcBorders>
            <w:vAlign w:val="center"/>
          </w:tcPr>
          <w:p w14:paraId="01125C70"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10</w:t>
            </w:r>
          </w:p>
        </w:tc>
        <w:tc>
          <w:tcPr>
            <w:tcW w:w="1265" w:type="dxa"/>
            <w:tcBorders>
              <w:top w:val="nil"/>
              <w:left w:val="nil"/>
              <w:bottom w:val="nil"/>
              <w:right w:val="nil"/>
            </w:tcBorders>
            <w:vAlign w:val="center"/>
          </w:tcPr>
          <w:p w14:paraId="3870D5E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13</w:t>
            </w:r>
          </w:p>
        </w:tc>
        <w:tc>
          <w:tcPr>
            <w:tcW w:w="1266" w:type="dxa"/>
            <w:tcBorders>
              <w:top w:val="nil"/>
              <w:left w:val="nil"/>
              <w:bottom w:val="nil"/>
              <w:right w:val="single" w:sz="4" w:space="0" w:color="auto"/>
            </w:tcBorders>
            <w:vAlign w:val="center"/>
          </w:tcPr>
          <w:p w14:paraId="5BCA047C"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77</w:t>
            </w:r>
            <w:r>
              <w:rPr>
                <w:rFonts w:eastAsia="Times New Roman"/>
                <w:color w:val="000000"/>
                <w:sz w:val="16"/>
                <w:szCs w:val="16"/>
              </w:rPr>
              <w:t>%</w:t>
            </w:r>
          </w:p>
        </w:tc>
      </w:tr>
      <w:tr w:rsidR="0061445C" w14:paraId="3F37F3FD" w14:textId="77777777" w:rsidTr="0061445C">
        <w:trPr>
          <w:trHeight w:val="586"/>
        </w:trPr>
        <w:tc>
          <w:tcPr>
            <w:tcW w:w="1265" w:type="dxa"/>
            <w:tcBorders>
              <w:right w:val="single" w:sz="4" w:space="0" w:color="auto"/>
            </w:tcBorders>
            <w:vAlign w:val="center"/>
          </w:tcPr>
          <w:p w14:paraId="555BEF28"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Total</w:t>
            </w:r>
          </w:p>
        </w:tc>
        <w:tc>
          <w:tcPr>
            <w:tcW w:w="1265" w:type="dxa"/>
            <w:tcBorders>
              <w:top w:val="nil"/>
              <w:left w:val="single" w:sz="4" w:space="0" w:color="auto"/>
              <w:bottom w:val="single" w:sz="4" w:space="0" w:color="auto"/>
              <w:right w:val="nil"/>
            </w:tcBorders>
            <w:vAlign w:val="center"/>
          </w:tcPr>
          <w:p w14:paraId="42F2C24C"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114</w:t>
            </w:r>
          </w:p>
        </w:tc>
        <w:tc>
          <w:tcPr>
            <w:tcW w:w="1265" w:type="dxa"/>
            <w:tcBorders>
              <w:top w:val="nil"/>
              <w:left w:val="nil"/>
              <w:bottom w:val="single" w:sz="4" w:space="0" w:color="auto"/>
              <w:right w:val="nil"/>
            </w:tcBorders>
            <w:vAlign w:val="center"/>
          </w:tcPr>
          <w:p w14:paraId="7614C59B"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169</w:t>
            </w:r>
          </w:p>
        </w:tc>
        <w:tc>
          <w:tcPr>
            <w:tcW w:w="1265" w:type="dxa"/>
            <w:tcBorders>
              <w:top w:val="nil"/>
              <w:left w:val="nil"/>
              <w:bottom w:val="single" w:sz="4" w:space="0" w:color="auto"/>
              <w:right w:val="single" w:sz="4" w:space="0" w:color="auto"/>
            </w:tcBorders>
            <w:vAlign w:val="center"/>
          </w:tcPr>
          <w:p w14:paraId="15EDD002"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67</w:t>
            </w:r>
            <w:r>
              <w:rPr>
                <w:rFonts w:eastAsia="Times New Roman"/>
                <w:color w:val="000000"/>
                <w:sz w:val="16"/>
                <w:szCs w:val="16"/>
              </w:rPr>
              <w:t>%</w:t>
            </w:r>
          </w:p>
        </w:tc>
        <w:tc>
          <w:tcPr>
            <w:tcW w:w="1265" w:type="dxa"/>
            <w:tcBorders>
              <w:top w:val="nil"/>
              <w:left w:val="single" w:sz="4" w:space="0" w:color="auto"/>
              <w:bottom w:val="single" w:sz="4" w:space="0" w:color="auto"/>
              <w:right w:val="nil"/>
            </w:tcBorders>
            <w:vAlign w:val="center"/>
          </w:tcPr>
          <w:p w14:paraId="5F51AA93"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36</w:t>
            </w:r>
          </w:p>
        </w:tc>
        <w:tc>
          <w:tcPr>
            <w:tcW w:w="1265" w:type="dxa"/>
            <w:tcBorders>
              <w:top w:val="nil"/>
              <w:left w:val="nil"/>
              <w:bottom w:val="single" w:sz="4" w:space="0" w:color="auto"/>
              <w:right w:val="nil"/>
            </w:tcBorders>
            <w:vAlign w:val="center"/>
          </w:tcPr>
          <w:p w14:paraId="5B09BF0A"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60</w:t>
            </w:r>
          </w:p>
        </w:tc>
        <w:tc>
          <w:tcPr>
            <w:tcW w:w="1266" w:type="dxa"/>
            <w:tcBorders>
              <w:top w:val="nil"/>
              <w:left w:val="nil"/>
              <w:bottom w:val="single" w:sz="4" w:space="0" w:color="auto"/>
              <w:right w:val="single" w:sz="4" w:space="0" w:color="auto"/>
            </w:tcBorders>
            <w:vAlign w:val="center"/>
          </w:tcPr>
          <w:p w14:paraId="1FF2C338" w14:textId="77777777" w:rsidR="0061445C" w:rsidRPr="0061445C" w:rsidRDefault="0061445C" w:rsidP="0061445C">
            <w:pPr>
              <w:spacing w:line="240" w:lineRule="auto"/>
              <w:jc w:val="center"/>
              <w:rPr>
                <w:rFonts w:eastAsia="Times New Roman"/>
                <w:color w:val="000000"/>
                <w:sz w:val="16"/>
                <w:szCs w:val="16"/>
              </w:rPr>
            </w:pPr>
            <w:r w:rsidRPr="0061445C">
              <w:rPr>
                <w:rFonts w:eastAsia="Times New Roman"/>
                <w:color w:val="000000"/>
                <w:sz w:val="16"/>
                <w:szCs w:val="16"/>
              </w:rPr>
              <w:t>60</w:t>
            </w:r>
            <w:r>
              <w:rPr>
                <w:rFonts w:eastAsia="Times New Roman"/>
                <w:color w:val="000000"/>
                <w:sz w:val="16"/>
                <w:szCs w:val="16"/>
              </w:rPr>
              <w:t>%</w:t>
            </w:r>
          </w:p>
        </w:tc>
      </w:tr>
    </w:tbl>
    <w:p w14:paraId="60981709" w14:textId="77777777" w:rsidR="0061445C" w:rsidRDefault="0061445C" w:rsidP="00687AFC">
      <w:pPr>
        <w:tabs>
          <w:tab w:val="left" w:pos="1232"/>
        </w:tabs>
        <w:rPr>
          <w:rFonts w:ascii="Garamond" w:eastAsia="Times New Roman" w:hAnsi="Garamond"/>
          <w:sz w:val="24"/>
          <w:szCs w:val="24"/>
        </w:rPr>
      </w:pPr>
    </w:p>
    <w:p w14:paraId="45B8A436" w14:textId="77777777" w:rsidR="00687AFC" w:rsidRDefault="00687AFC" w:rsidP="00687AFC">
      <w:pPr>
        <w:tabs>
          <w:tab w:val="left" w:pos="1232"/>
        </w:tabs>
        <w:rPr>
          <w:rFonts w:ascii="Garamond" w:eastAsia="Times New Roman" w:hAnsi="Garamond"/>
          <w:sz w:val="24"/>
          <w:szCs w:val="24"/>
        </w:rPr>
      </w:pPr>
      <w:r>
        <w:rPr>
          <w:rFonts w:ascii="Garamond" w:eastAsia="Times New Roman" w:hAnsi="Garamond"/>
          <w:sz w:val="24"/>
          <w:szCs w:val="24"/>
        </w:rPr>
        <w:t>CONCLUSIONS</w:t>
      </w:r>
    </w:p>
    <w:p w14:paraId="64384134" w14:textId="31D8B02E" w:rsidR="000A124A" w:rsidRDefault="000A124A" w:rsidP="00687AFC">
      <w:pPr>
        <w:tabs>
          <w:tab w:val="left" w:pos="1232"/>
        </w:tabs>
        <w:rPr>
          <w:rFonts w:ascii="Garamond" w:eastAsia="Times New Roman" w:hAnsi="Garamond"/>
          <w:sz w:val="24"/>
          <w:szCs w:val="24"/>
        </w:rPr>
      </w:pPr>
      <w:r>
        <w:rPr>
          <w:rFonts w:ascii="Garamond" w:eastAsia="Times New Roman" w:hAnsi="Garamond"/>
          <w:sz w:val="24"/>
          <w:szCs w:val="24"/>
        </w:rPr>
        <w:t xml:space="preserve">It appears that any intervention in the Algebra sequence should first and foremost be directed at improving success in Math 200, as opposed to Psyc 171 or Bus 123. That being said, the outstanding success rate of Psyc 171 demands further exploration, as does its disproportionate share of Whites and Hispanics. Furthermore, an intervention in the Algebra sequence would most likely benefit the Elementary Algebra students with non-STEM majors, a share of the classes that could be as high as 70%. Still, it is troubling to see that for the </w:t>
      </w:r>
      <w:r w:rsidR="00FD0BB2">
        <w:rPr>
          <w:rFonts w:ascii="Garamond" w:eastAsia="Times New Roman" w:hAnsi="Garamond"/>
          <w:sz w:val="24"/>
          <w:szCs w:val="24"/>
        </w:rPr>
        <w:t xml:space="preserve">SMCCD </w:t>
      </w:r>
      <w:r>
        <w:rPr>
          <w:rFonts w:ascii="Garamond" w:eastAsia="Times New Roman" w:hAnsi="Garamond"/>
          <w:sz w:val="24"/>
          <w:szCs w:val="24"/>
        </w:rPr>
        <w:t>Elementary Algebra students of Fall 2009, Whites and Asians did better in Trigonometry while and Filipinos, Hispanics, and Blacks did better in Statistics</w:t>
      </w:r>
      <w:r w:rsidR="00FD0BB2">
        <w:rPr>
          <w:rFonts w:ascii="Garamond" w:eastAsia="Times New Roman" w:hAnsi="Garamond"/>
          <w:sz w:val="24"/>
          <w:szCs w:val="24"/>
        </w:rPr>
        <w:t xml:space="preserve">. Further research is most certainly needed. </w:t>
      </w:r>
    </w:p>
    <w:p w14:paraId="578093B1" w14:textId="77777777" w:rsidR="0061445C" w:rsidRPr="007B0DD6" w:rsidRDefault="0061445C" w:rsidP="00687AFC">
      <w:pPr>
        <w:tabs>
          <w:tab w:val="left" w:pos="1232"/>
        </w:tabs>
        <w:rPr>
          <w:rFonts w:ascii="Garamond" w:eastAsia="Times New Roman" w:hAnsi="Garamond"/>
          <w:sz w:val="24"/>
          <w:szCs w:val="24"/>
        </w:rPr>
      </w:pPr>
    </w:p>
    <w:sectPr w:rsidR="0061445C" w:rsidRPr="007B0DD6" w:rsidSect="00E2363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406F"/>
    <w:multiLevelType w:val="hybridMultilevel"/>
    <w:tmpl w:val="5C300DD0"/>
    <w:lvl w:ilvl="0" w:tplc="4F7825F8">
      <w:start w:val="1"/>
      <w:numFmt w:val="bullet"/>
      <w:lvlText w:val="•"/>
      <w:lvlJc w:val="left"/>
      <w:pPr>
        <w:tabs>
          <w:tab w:val="num" w:pos="720"/>
        </w:tabs>
        <w:ind w:left="720" w:hanging="360"/>
      </w:pPr>
      <w:rPr>
        <w:rFonts w:ascii="Arial" w:hAnsi="Arial" w:hint="default"/>
      </w:rPr>
    </w:lvl>
    <w:lvl w:ilvl="1" w:tplc="15A2580E" w:tentative="1">
      <w:start w:val="1"/>
      <w:numFmt w:val="bullet"/>
      <w:lvlText w:val="•"/>
      <w:lvlJc w:val="left"/>
      <w:pPr>
        <w:tabs>
          <w:tab w:val="num" w:pos="1440"/>
        </w:tabs>
        <w:ind w:left="1440" w:hanging="360"/>
      </w:pPr>
      <w:rPr>
        <w:rFonts w:ascii="Arial" w:hAnsi="Arial" w:hint="default"/>
      </w:rPr>
    </w:lvl>
    <w:lvl w:ilvl="2" w:tplc="9A90ED22" w:tentative="1">
      <w:start w:val="1"/>
      <w:numFmt w:val="bullet"/>
      <w:lvlText w:val="•"/>
      <w:lvlJc w:val="left"/>
      <w:pPr>
        <w:tabs>
          <w:tab w:val="num" w:pos="2160"/>
        </w:tabs>
        <w:ind w:left="2160" w:hanging="360"/>
      </w:pPr>
      <w:rPr>
        <w:rFonts w:ascii="Arial" w:hAnsi="Arial" w:hint="default"/>
      </w:rPr>
    </w:lvl>
    <w:lvl w:ilvl="3" w:tplc="AFEEEA82" w:tentative="1">
      <w:start w:val="1"/>
      <w:numFmt w:val="bullet"/>
      <w:lvlText w:val="•"/>
      <w:lvlJc w:val="left"/>
      <w:pPr>
        <w:tabs>
          <w:tab w:val="num" w:pos="2880"/>
        </w:tabs>
        <w:ind w:left="2880" w:hanging="360"/>
      </w:pPr>
      <w:rPr>
        <w:rFonts w:ascii="Arial" w:hAnsi="Arial" w:hint="default"/>
      </w:rPr>
    </w:lvl>
    <w:lvl w:ilvl="4" w:tplc="4376695E" w:tentative="1">
      <w:start w:val="1"/>
      <w:numFmt w:val="bullet"/>
      <w:lvlText w:val="•"/>
      <w:lvlJc w:val="left"/>
      <w:pPr>
        <w:tabs>
          <w:tab w:val="num" w:pos="3600"/>
        </w:tabs>
        <w:ind w:left="3600" w:hanging="360"/>
      </w:pPr>
      <w:rPr>
        <w:rFonts w:ascii="Arial" w:hAnsi="Arial" w:hint="default"/>
      </w:rPr>
    </w:lvl>
    <w:lvl w:ilvl="5" w:tplc="B0E27156" w:tentative="1">
      <w:start w:val="1"/>
      <w:numFmt w:val="bullet"/>
      <w:lvlText w:val="•"/>
      <w:lvlJc w:val="left"/>
      <w:pPr>
        <w:tabs>
          <w:tab w:val="num" w:pos="4320"/>
        </w:tabs>
        <w:ind w:left="4320" w:hanging="360"/>
      </w:pPr>
      <w:rPr>
        <w:rFonts w:ascii="Arial" w:hAnsi="Arial" w:hint="default"/>
      </w:rPr>
    </w:lvl>
    <w:lvl w:ilvl="6" w:tplc="509CF236" w:tentative="1">
      <w:start w:val="1"/>
      <w:numFmt w:val="bullet"/>
      <w:lvlText w:val="•"/>
      <w:lvlJc w:val="left"/>
      <w:pPr>
        <w:tabs>
          <w:tab w:val="num" w:pos="5040"/>
        </w:tabs>
        <w:ind w:left="5040" w:hanging="360"/>
      </w:pPr>
      <w:rPr>
        <w:rFonts w:ascii="Arial" w:hAnsi="Arial" w:hint="default"/>
      </w:rPr>
    </w:lvl>
    <w:lvl w:ilvl="7" w:tplc="B6C40366" w:tentative="1">
      <w:start w:val="1"/>
      <w:numFmt w:val="bullet"/>
      <w:lvlText w:val="•"/>
      <w:lvlJc w:val="left"/>
      <w:pPr>
        <w:tabs>
          <w:tab w:val="num" w:pos="5760"/>
        </w:tabs>
        <w:ind w:left="5760" w:hanging="360"/>
      </w:pPr>
      <w:rPr>
        <w:rFonts w:ascii="Arial" w:hAnsi="Arial" w:hint="default"/>
      </w:rPr>
    </w:lvl>
    <w:lvl w:ilvl="8" w:tplc="D396BD62" w:tentative="1">
      <w:start w:val="1"/>
      <w:numFmt w:val="bullet"/>
      <w:lvlText w:val="•"/>
      <w:lvlJc w:val="left"/>
      <w:pPr>
        <w:tabs>
          <w:tab w:val="num" w:pos="6480"/>
        </w:tabs>
        <w:ind w:left="6480" w:hanging="360"/>
      </w:pPr>
      <w:rPr>
        <w:rFonts w:ascii="Arial" w:hAnsi="Arial" w:hint="default"/>
      </w:rPr>
    </w:lvl>
  </w:abstractNum>
  <w:abstractNum w:abstractNumId="1">
    <w:nsid w:val="1BE97393"/>
    <w:multiLevelType w:val="hybridMultilevel"/>
    <w:tmpl w:val="438A518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D55E3"/>
    <w:multiLevelType w:val="hybridMultilevel"/>
    <w:tmpl w:val="A894CEE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A66B7"/>
    <w:multiLevelType w:val="hybridMultilevel"/>
    <w:tmpl w:val="78E2EC18"/>
    <w:lvl w:ilvl="0" w:tplc="0A42F9EE">
      <w:start w:val="1"/>
      <w:numFmt w:val="bullet"/>
      <w:lvlText w:val="•"/>
      <w:lvlJc w:val="left"/>
      <w:pPr>
        <w:tabs>
          <w:tab w:val="num" w:pos="720"/>
        </w:tabs>
        <w:ind w:left="720" w:hanging="360"/>
      </w:pPr>
      <w:rPr>
        <w:rFonts w:ascii="Arial" w:hAnsi="Arial" w:hint="default"/>
      </w:rPr>
    </w:lvl>
    <w:lvl w:ilvl="1" w:tplc="D4F8B41E" w:tentative="1">
      <w:start w:val="1"/>
      <w:numFmt w:val="bullet"/>
      <w:lvlText w:val="•"/>
      <w:lvlJc w:val="left"/>
      <w:pPr>
        <w:tabs>
          <w:tab w:val="num" w:pos="1440"/>
        </w:tabs>
        <w:ind w:left="1440" w:hanging="360"/>
      </w:pPr>
      <w:rPr>
        <w:rFonts w:ascii="Arial" w:hAnsi="Arial" w:hint="default"/>
      </w:rPr>
    </w:lvl>
    <w:lvl w:ilvl="2" w:tplc="5EBA6AA2" w:tentative="1">
      <w:start w:val="1"/>
      <w:numFmt w:val="bullet"/>
      <w:lvlText w:val="•"/>
      <w:lvlJc w:val="left"/>
      <w:pPr>
        <w:tabs>
          <w:tab w:val="num" w:pos="2160"/>
        </w:tabs>
        <w:ind w:left="2160" w:hanging="360"/>
      </w:pPr>
      <w:rPr>
        <w:rFonts w:ascii="Arial" w:hAnsi="Arial" w:hint="default"/>
      </w:rPr>
    </w:lvl>
    <w:lvl w:ilvl="3" w:tplc="58F40248" w:tentative="1">
      <w:start w:val="1"/>
      <w:numFmt w:val="bullet"/>
      <w:lvlText w:val="•"/>
      <w:lvlJc w:val="left"/>
      <w:pPr>
        <w:tabs>
          <w:tab w:val="num" w:pos="2880"/>
        </w:tabs>
        <w:ind w:left="2880" w:hanging="360"/>
      </w:pPr>
      <w:rPr>
        <w:rFonts w:ascii="Arial" w:hAnsi="Arial" w:hint="default"/>
      </w:rPr>
    </w:lvl>
    <w:lvl w:ilvl="4" w:tplc="E0CC9C88" w:tentative="1">
      <w:start w:val="1"/>
      <w:numFmt w:val="bullet"/>
      <w:lvlText w:val="•"/>
      <w:lvlJc w:val="left"/>
      <w:pPr>
        <w:tabs>
          <w:tab w:val="num" w:pos="3600"/>
        </w:tabs>
        <w:ind w:left="3600" w:hanging="360"/>
      </w:pPr>
      <w:rPr>
        <w:rFonts w:ascii="Arial" w:hAnsi="Arial" w:hint="default"/>
      </w:rPr>
    </w:lvl>
    <w:lvl w:ilvl="5" w:tplc="A62EA994" w:tentative="1">
      <w:start w:val="1"/>
      <w:numFmt w:val="bullet"/>
      <w:lvlText w:val="•"/>
      <w:lvlJc w:val="left"/>
      <w:pPr>
        <w:tabs>
          <w:tab w:val="num" w:pos="4320"/>
        </w:tabs>
        <w:ind w:left="4320" w:hanging="360"/>
      </w:pPr>
      <w:rPr>
        <w:rFonts w:ascii="Arial" w:hAnsi="Arial" w:hint="default"/>
      </w:rPr>
    </w:lvl>
    <w:lvl w:ilvl="6" w:tplc="08EEDF3A" w:tentative="1">
      <w:start w:val="1"/>
      <w:numFmt w:val="bullet"/>
      <w:lvlText w:val="•"/>
      <w:lvlJc w:val="left"/>
      <w:pPr>
        <w:tabs>
          <w:tab w:val="num" w:pos="5040"/>
        </w:tabs>
        <w:ind w:left="5040" w:hanging="360"/>
      </w:pPr>
      <w:rPr>
        <w:rFonts w:ascii="Arial" w:hAnsi="Arial" w:hint="default"/>
      </w:rPr>
    </w:lvl>
    <w:lvl w:ilvl="7" w:tplc="6BECBC38" w:tentative="1">
      <w:start w:val="1"/>
      <w:numFmt w:val="bullet"/>
      <w:lvlText w:val="•"/>
      <w:lvlJc w:val="left"/>
      <w:pPr>
        <w:tabs>
          <w:tab w:val="num" w:pos="5760"/>
        </w:tabs>
        <w:ind w:left="5760" w:hanging="360"/>
      </w:pPr>
      <w:rPr>
        <w:rFonts w:ascii="Arial" w:hAnsi="Arial" w:hint="default"/>
      </w:rPr>
    </w:lvl>
    <w:lvl w:ilvl="8" w:tplc="3D4CE03E" w:tentative="1">
      <w:start w:val="1"/>
      <w:numFmt w:val="bullet"/>
      <w:lvlText w:val="•"/>
      <w:lvlJc w:val="left"/>
      <w:pPr>
        <w:tabs>
          <w:tab w:val="num" w:pos="6480"/>
        </w:tabs>
        <w:ind w:left="6480" w:hanging="360"/>
      </w:pPr>
      <w:rPr>
        <w:rFonts w:ascii="Arial" w:hAnsi="Arial" w:hint="default"/>
      </w:rPr>
    </w:lvl>
  </w:abstractNum>
  <w:abstractNum w:abstractNumId="4">
    <w:nsid w:val="67CB1D24"/>
    <w:multiLevelType w:val="hybridMultilevel"/>
    <w:tmpl w:val="6234D802"/>
    <w:lvl w:ilvl="0" w:tplc="3E5A5AF8">
      <w:start w:val="1"/>
      <w:numFmt w:val="bullet"/>
      <w:lvlText w:val="•"/>
      <w:lvlJc w:val="left"/>
      <w:pPr>
        <w:tabs>
          <w:tab w:val="num" w:pos="720"/>
        </w:tabs>
        <w:ind w:left="720" w:hanging="360"/>
      </w:pPr>
      <w:rPr>
        <w:rFonts w:ascii="Arial" w:hAnsi="Arial" w:hint="default"/>
      </w:rPr>
    </w:lvl>
    <w:lvl w:ilvl="1" w:tplc="3DAEC914">
      <w:start w:val="1"/>
      <w:numFmt w:val="bullet"/>
      <w:lvlText w:val="•"/>
      <w:lvlJc w:val="left"/>
      <w:pPr>
        <w:tabs>
          <w:tab w:val="num" w:pos="1440"/>
        </w:tabs>
        <w:ind w:left="1440" w:hanging="360"/>
      </w:pPr>
      <w:rPr>
        <w:rFonts w:ascii="Arial" w:hAnsi="Arial" w:hint="default"/>
      </w:rPr>
    </w:lvl>
    <w:lvl w:ilvl="2" w:tplc="A5762680" w:tentative="1">
      <w:start w:val="1"/>
      <w:numFmt w:val="bullet"/>
      <w:lvlText w:val="•"/>
      <w:lvlJc w:val="left"/>
      <w:pPr>
        <w:tabs>
          <w:tab w:val="num" w:pos="2160"/>
        </w:tabs>
        <w:ind w:left="2160" w:hanging="360"/>
      </w:pPr>
      <w:rPr>
        <w:rFonts w:ascii="Arial" w:hAnsi="Arial" w:hint="default"/>
      </w:rPr>
    </w:lvl>
    <w:lvl w:ilvl="3" w:tplc="446EBE70" w:tentative="1">
      <w:start w:val="1"/>
      <w:numFmt w:val="bullet"/>
      <w:lvlText w:val="•"/>
      <w:lvlJc w:val="left"/>
      <w:pPr>
        <w:tabs>
          <w:tab w:val="num" w:pos="2880"/>
        </w:tabs>
        <w:ind w:left="2880" w:hanging="360"/>
      </w:pPr>
      <w:rPr>
        <w:rFonts w:ascii="Arial" w:hAnsi="Arial" w:hint="default"/>
      </w:rPr>
    </w:lvl>
    <w:lvl w:ilvl="4" w:tplc="53B0ED48" w:tentative="1">
      <w:start w:val="1"/>
      <w:numFmt w:val="bullet"/>
      <w:lvlText w:val="•"/>
      <w:lvlJc w:val="left"/>
      <w:pPr>
        <w:tabs>
          <w:tab w:val="num" w:pos="3600"/>
        </w:tabs>
        <w:ind w:left="3600" w:hanging="360"/>
      </w:pPr>
      <w:rPr>
        <w:rFonts w:ascii="Arial" w:hAnsi="Arial" w:hint="default"/>
      </w:rPr>
    </w:lvl>
    <w:lvl w:ilvl="5" w:tplc="922634D2" w:tentative="1">
      <w:start w:val="1"/>
      <w:numFmt w:val="bullet"/>
      <w:lvlText w:val="•"/>
      <w:lvlJc w:val="left"/>
      <w:pPr>
        <w:tabs>
          <w:tab w:val="num" w:pos="4320"/>
        </w:tabs>
        <w:ind w:left="4320" w:hanging="360"/>
      </w:pPr>
      <w:rPr>
        <w:rFonts w:ascii="Arial" w:hAnsi="Arial" w:hint="default"/>
      </w:rPr>
    </w:lvl>
    <w:lvl w:ilvl="6" w:tplc="C6AE73A8" w:tentative="1">
      <w:start w:val="1"/>
      <w:numFmt w:val="bullet"/>
      <w:lvlText w:val="•"/>
      <w:lvlJc w:val="left"/>
      <w:pPr>
        <w:tabs>
          <w:tab w:val="num" w:pos="5040"/>
        </w:tabs>
        <w:ind w:left="5040" w:hanging="360"/>
      </w:pPr>
      <w:rPr>
        <w:rFonts w:ascii="Arial" w:hAnsi="Arial" w:hint="default"/>
      </w:rPr>
    </w:lvl>
    <w:lvl w:ilvl="7" w:tplc="8D6021F4" w:tentative="1">
      <w:start w:val="1"/>
      <w:numFmt w:val="bullet"/>
      <w:lvlText w:val="•"/>
      <w:lvlJc w:val="left"/>
      <w:pPr>
        <w:tabs>
          <w:tab w:val="num" w:pos="5760"/>
        </w:tabs>
        <w:ind w:left="5760" w:hanging="360"/>
      </w:pPr>
      <w:rPr>
        <w:rFonts w:ascii="Arial" w:hAnsi="Arial" w:hint="default"/>
      </w:rPr>
    </w:lvl>
    <w:lvl w:ilvl="8" w:tplc="E02444D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EE"/>
    <w:rsid w:val="000A124A"/>
    <w:rsid w:val="0061445C"/>
    <w:rsid w:val="00634AD7"/>
    <w:rsid w:val="006863EE"/>
    <w:rsid w:val="00687AFC"/>
    <w:rsid w:val="007B0DD6"/>
    <w:rsid w:val="008C4101"/>
    <w:rsid w:val="00B36F28"/>
    <w:rsid w:val="00E23630"/>
    <w:rsid w:val="00FD0B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D2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EE"/>
    <w:pPr>
      <w:spacing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3EE"/>
    <w:pPr>
      <w:ind w:left="720"/>
      <w:contextualSpacing/>
    </w:pPr>
  </w:style>
  <w:style w:type="table" w:styleId="TableGrid">
    <w:name w:val="Table Grid"/>
    <w:basedOn w:val="TableNormal"/>
    <w:uiPriority w:val="59"/>
    <w:rsid w:val="0061445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EE"/>
    <w:pPr>
      <w:spacing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3EE"/>
    <w:pPr>
      <w:ind w:left="720"/>
      <w:contextualSpacing/>
    </w:pPr>
  </w:style>
  <w:style w:type="table" w:styleId="TableGrid">
    <w:name w:val="Table Grid"/>
    <w:basedOn w:val="TableNormal"/>
    <w:uiPriority w:val="59"/>
    <w:rsid w:val="0061445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0031">
      <w:bodyDiv w:val="1"/>
      <w:marLeft w:val="0"/>
      <w:marRight w:val="0"/>
      <w:marTop w:val="0"/>
      <w:marBottom w:val="0"/>
      <w:divBdr>
        <w:top w:val="none" w:sz="0" w:space="0" w:color="auto"/>
        <w:left w:val="none" w:sz="0" w:space="0" w:color="auto"/>
        <w:bottom w:val="none" w:sz="0" w:space="0" w:color="auto"/>
        <w:right w:val="none" w:sz="0" w:space="0" w:color="auto"/>
      </w:divBdr>
      <w:divsChild>
        <w:div w:id="1382710044">
          <w:marLeft w:val="547"/>
          <w:marRight w:val="0"/>
          <w:marTop w:val="154"/>
          <w:marBottom w:val="0"/>
          <w:divBdr>
            <w:top w:val="none" w:sz="0" w:space="0" w:color="auto"/>
            <w:left w:val="none" w:sz="0" w:space="0" w:color="auto"/>
            <w:bottom w:val="none" w:sz="0" w:space="0" w:color="auto"/>
            <w:right w:val="none" w:sz="0" w:space="0" w:color="auto"/>
          </w:divBdr>
        </w:div>
        <w:div w:id="1904216615">
          <w:marLeft w:val="547"/>
          <w:marRight w:val="0"/>
          <w:marTop w:val="154"/>
          <w:marBottom w:val="0"/>
          <w:divBdr>
            <w:top w:val="none" w:sz="0" w:space="0" w:color="auto"/>
            <w:left w:val="none" w:sz="0" w:space="0" w:color="auto"/>
            <w:bottom w:val="none" w:sz="0" w:space="0" w:color="auto"/>
            <w:right w:val="none" w:sz="0" w:space="0" w:color="auto"/>
          </w:divBdr>
        </w:div>
      </w:divsChild>
    </w:div>
    <w:div w:id="546647276">
      <w:bodyDiv w:val="1"/>
      <w:marLeft w:val="0"/>
      <w:marRight w:val="0"/>
      <w:marTop w:val="0"/>
      <w:marBottom w:val="0"/>
      <w:divBdr>
        <w:top w:val="none" w:sz="0" w:space="0" w:color="auto"/>
        <w:left w:val="none" w:sz="0" w:space="0" w:color="auto"/>
        <w:bottom w:val="none" w:sz="0" w:space="0" w:color="auto"/>
        <w:right w:val="none" w:sz="0" w:space="0" w:color="auto"/>
      </w:divBdr>
    </w:div>
    <w:div w:id="1389958773">
      <w:bodyDiv w:val="1"/>
      <w:marLeft w:val="0"/>
      <w:marRight w:val="0"/>
      <w:marTop w:val="0"/>
      <w:marBottom w:val="0"/>
      <w:divBdr>
        <w:top w:val="none" w:sz="0" w:space="0" w:color="auto"/>
        <w:left w:val="none" w:sz="0" w:space="0" w:color="auto"/>
        <w:bottom w:val="none" w:sz="0" w:space="0" w:color="auto"/>
        <w:right w:val="none" w:sz="0" w:space="0" w:color="auto"/>
      </w:divBdr>
    </w:div>
    <w:div w:id="1522209552">
      <w:bodyDiv w:val="1"/>
      <w:marLeft w:val="0"/>
      <w:marRight w:val="0"/>
      <w:marTop w:val="0"/>
      <w:marBottom w:val="0"/>
      <w:divBdr>
        <w:top w:val="none" w:sz="0" w:space="0" w:color="auto"/>
        <w:left w:val="none" w:sz="0" w:space="0" w:color="auto"/>
        <w:bottom w:val="none" w:sz="0" w:space="0" w:color="auto"/>
        <w:right w:val="none" w:sz="0" w:space="0" w:color="auto"/>
      </w:divBdr>
    </w:div>
    <w:div w:id="1546873399">
      <w:bodyDiv w:val="1"/>
      <w:marLeft w:val="0"/>
      <w:marRight w:val="0"/>
      <w:marTop w:val="0"/>
      <w:marBottom w:val="0"/>
      <w:divBdr>
        <w:top w:val="none" w:sz="0" w:space="0" w:color="auto"/>
        <w:left w:val="none" w:sz="0" w:space="0" w:color="auto"/>
        <w:bottom w:val="none" w:sz="0" w:space="0" w:color="auto"/>
        <w:right w:val="none" w:sz="0" w:space="0" w:color="auto"/>
      </w:divBdr>
      <w:divsChild>
        <w:div w:id="1890724788">
          <w:marLeft w:val="547"/>
          <w:marRight w:val="0"/>
          <w:marTop w:val="154"/>
          <w:marBottom w:val="0"/>
          <w:divBdr>
            <w:top w:val="none" w:sz="0" w:space="0" w:color="auto"/>
            <w:left w:val="none" w:sz="0" w:space="0" w:color="auto"/>
            <w:bottom w:val="none" w:sz="0" w:space="0" w:color="auto"/>
            <w:right w:val="none" w:sz="0" w:space="0" w:color="auto"/>
          </w:divBdr>
        </w:div>
        <w:div w:id="1706907178">
          <w:marLeft w:val="547"/>
          <w:marRight w:val="0"/>
          <w:marTop w:val="154"/>
          <w:marBottom w:val="0"/>
          <w:divBdr>
            <w:top w:val="none" w:sz="0" w:space="0" w:color="auto"/>
            <w:left w:val="none" w:sz="0" w:space="0" w:color="auto"/>
            <w:bottom w:val="none" w:sz="0" w:space="0" w:color="auto"/>
            <w:right w:val="none" w:sz="0" w:space="0" w:color="auto"/>
          </w:divBdr>
        </w:div>
        <w:div w:id="1949657578">
          <w:marLeft w:val="547"/>
          <w:marRight w:val="0"/>
          <w:marTop w:val="154"/>
          <w:marBottom w:val="0"/>
          <w:divBdr>
            <w:top w:val="none" w:sz="0" w:space="0" w:color="auto"/>
            <w:left w:val="none" w:sz="0" w:space="0" w:color="auto"/>
            <w:bottom w:val="none" w:sz="0" w:space="0" w:color="auto"/>
            <w:right w:val="none" w:sz="0" w:space="0" w:color="auto"/>
          </w:divBdr>
        </w:div>
      </w:divsChild>
    </w:div>
    <w:div w:id="2067335326">
      <w:bodyDiv w:val="1"/>
      <w:marLeft w:val="0"/>
      <w:marRight w:val="0"/>
      <w:marTop w:val="0"/>
      <w:marBottom w:val="0"/>
      <w:divBdr>
        <w:top w:val="none" w:sz="0" w:space="0" w:color="auto"/>
        <w:left w:val="none" w:sz="0" w:space="0" w:color="auto"/>
        <w:bottom w:val="none" w:sz="0" w:space="0" w:color="auto"/>
        <w:right w:val="none" w:sz="0" w:space="0" w:color="auto"/>
      </w:divBdr>
      <w:divsChild>
        <w:div w:id="1061098033">
          <w:marLeft w:val="547"/>
          <w:marRight w:val="0"/>
          <w:marTop w:val="144"/>
          <w:marBottom w:val="0"/>
          <w:divBdr>
            <w:top w:val="none" w:sz="0" w:space="0" w:color="auto"/>
            <w:left w:val="none" w:sz="0" w:space="0" w:color="auto"/>
            <w:bottom w:val="none" w:sz="0" w:space="0" w:color="auto"/>
            <w:right w:val="none" w:sz="0" w:space="0" w:color="auto"/>
          </w:divBdr>
        </w:div>
        <w:div w:id="636027994">
          <w:marLeft w:val="547"/>
          <w:marRight w:val="0"/>
          <w:marTop w:val="144"/>
          <w:marBottom w:val="0"/>
          <w:divBdr>
            <w:top w:val="none" w:sz="0" w:space="0" w:color="auto"/>
            <w:left w:val="none" w:sz="0" w:space="0" w:color="auto"/>
            <w:bottom w:val="none" w:sz="0" w:space="0" w:color="auto"/>
            <w:right w:val="none" w:sz="0" w:space="0" w:color="auto"/>
          </w:divBdr>
        </w:div>
        <w:div w:id="1721049300">
          <w:marLeft w:val="547"/>
          <w:marRight w:val="0"/>
          <w:marTop w:val="144"/>
          <w:marBottom w:val="0"/>
          <w:divBdr>
            <w:top w:val="none" w:sz="0" w:space="0" w:color="auto"/>
            <w:left w:val="none" w:sz="0" w:space="0" w:color="auto"/>
            <w:bottom w:val="none" w:sz="0" w:space="0" w:color="auto"/>
            <w:right w:val="none" w:sz="0" w:space="0" w:color="auto"/>
          </w:divBdr>
        </w:div>
        <w:div w:id="1647706826">
          <w:marLeft w:val="547"/>
          <w:marRight w:val="0"/>
          <w:marTop w:val="14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D9D81-5369-094D-8A36-59DE65DF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480</Words>
  <Characters>2741</Characters>
  <Application>Microsoft Macintosh Word</Application>
  <DocSecurity>0</DocSecurity>
  <Lines>22</Lines>
  <Paragraphs>6</Paragraphs>
  <ScaleCrop>false</ScaleCrop>
  <Company>Skyline College</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Hasson</dc:creator>
  <cp:keywords/>
  <dc:description/>
  <cp:lastModifiedBy>David Hasson</cp:lastModifiedBy>
  <cp:revision>5</cp:revision>
  <dcterms:created xsi:type="dcterms:W3CDTF">2012-11-14T00:55:00Z</dcterms:created>
  <dcterms:modified xsi:type="dcterms:W3CDTF">2012-11-14T01:30:00Z</dcterms:modified>
</cp:coreProperties>
</file>